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F53C8" w14:textId="71D1498A" w:rsidR="002506A4" w:rsidRPr="00E82954" w:rsidRDefault="003C06FE" w:rsidP="000A36CD">
      <w:pPr>
        <w:spacing w:after="0"/>
        <w:contextualSpacing/>
        <w:rPr>
          <w:rFonts w:ascii="Candara" w:hAnsi="Candara"/>
          <w:b/>
          <w:sz w:val="22"/>
          <w:szCs w:val="22"/>
          <w:lang w:val="sl-SI"/>
        </w:rPr>
      </w:pPr>
      <w:r w:rsidRPr="00E82954">
        <w:rPr>
          <w:rFonts w:ascii="Candara" w:hAnsi="Candara"/>
          <w:b/>
          <w:sz w:val="22"/>
          <w:szCs w:val="22"/>
          <w:lang w:val="sl-SI"/>
        </w:rPr>
        <w:t>Gostujoča</w:t>
      </w:r>
      <w:r w:rsidR="002506A4" w:rsidRPr="00E82954">
        <w:rPr>
          <w:rFonts w:ascii="Candara" w:hAnsi="Candara"/>
          <w:b/>
          <w:sz w:val="22"/>
          <w:szCs w:val="22"/>
          <w:lang w:val="sl-SI"/>
        </w:rPr>
        <w:t xml:space="preserve"> razstava </w:t>
      </w:r>
    </w:p>
    <w:p w14:paraId="3A4E0975" w14:textId="12BB9649" w:rsidR="002506A4" w:rsidRPr="00E54460" w:rsidRDefault="00E54460" w:rsidP="000A36CD">
      <w:pPr>
        <w:spacing w:after="0"/>
        <w:contextualSpacing/>
        <w:rPr>
          <w:rFonts w:ascii="Candara" w:hAnsi="Candara"/>
          <w:b/>
          <w:sz w:val="28"/>
          <w:szCs w:val="22"/>
          <w:lang w:val="sl-SI"/>
        </w:rPr>
      </w:pPr>
      <w:r w:rsidRPr="00E54460">
        <w:rPr>
          <w:rFonts w:ascii="Candara" w:hAnsi="Candara"/>
          <w:b/>
          <w:sz w:val="28"/>
          <w:szCs w:val="22"/>
          <w:lang w:val="sl-SI"/>
        </w:rPr>
        <w:t xml:space="preserve">POLJSKE JASLICE </w:t>
      </w:r>
    </w:p>
    <w:p w14:paraId="5ECD9343" w14:textId="77777777" w:rsidR="002506A4" w:rsidRPr="00E82954" w:rsidRDefault="002506A4" w:rsidP="000A36CD">
      <w:pPr>
        <w:spacing w:after="0"/>
        <w:contextualSpacing/>
        <w:rPr>
          <w:rFonts w:ascii="Candara" w:hAnsi="Candara"/>
          <w:b/>
          <w:sz w:val="22"/>
          <w:szCs w:val="22"/>
          <w:lang w:val="sl-SI"/>
        </w:rPr>
      </w:pPr>
    </w:p>
    <w:p w14:paraId="51ACFA80" w14:textId="7A883766" w:rsidR="009717A4" w:rsidRPr="00E82954" w:rsidRDefault="009717A4" w:rsidP="000A36CD">
      <w:pPr>
        <w:spacing w:after="0"/>
        <w:rPr>
          <w:rFonts w:ascii="Candara" w:hAnsi="Candara"/>
          <w:sz w:val="22"/>
          <w:szCs w:val="22"/>
          <w:lang w:val="sl-SI"/>
        </w:rPr>
      </w:pPr>
      <w:r w:rsidRPr="00E82954">
        <w:rPr>
          <w:rFonts w:ascii="Candara" w:hAnsi="Candara"/>
          <w:sz w:val="22"/>
          <w:szCs w:val="22"/>
          <w:lang w:val="sl-SI"/>
        </w:rPr>
        <w:t xml:space="preserve">Slovenski etnografski muzej (SEM) v svojem jubilejnem letu, ko praznuje 100-letnico svojega obstoja, razstavno dejavnost nadaljuje z </w:t>
      </w:r>
      <w:r w:rsidRPr="009E68BF">
        <w:rPr>
          <w:rFonts w:ascii="Candara" w:hAnsi="Candara"/>
          <w:b/>
          <w:bCs/>
          <w:sz w:val="22"/>
          <w:szCs w:val="22"/>
          <w:lang w:val="sl-SI"/>
        </w:rPr>
        <w:t>gostujočo razstavo Poljske jaslice</w:t>
      </w:r>
      <w:r w:rsidRPr="00E82954">
        <w:rPr>
          <w:rFonts w:ascii="Candara" w:hAnsi="Candara"/>
          <w:sz w:val="22"/>
          <w:szCs w:val="22"/>
          <w:lang w:val="sl-SI"/>
        </w:rPr>
        <w:t xml:space="preserve">, ki jo je pripravil  </w:t>
      </w:r>
      <w:r w:rsidR="007F459B">
        <w:rPr>
          <w:rFonts w:ascii="Candara" w:hAnsi="Candara" w:cs="Times New Roman"/>
          <w:sz w:val="22"/>
          <w:szCs w:val="22"/>
          <w:lang w:val="sl-SI"/>
        </w:rPr>
        <w:t>Državni</w:t>
      </w:r>
      <w:r w:rsidRPr="00E82954">
        <w:rPr>
          <w:rFonts w:ascii="Candara" w:hAnsi="Candara" w:cs="Times New Roman"/>
          <w:sz w:val="22"/>
          <w:szCs w:val="22"/>
          <w:lang w:val="sl-SI"/>
        </w:rPr>
        <w:t xml:space="preserve"> etnografski muzej v Varšavi</w:t>
      </w:r>
      <w:r w:rsidR="009E68BF">
        <w:rPr>
          <w:rFonts w:ascii="Candara" w:hAnsi="Candara" w:cs="Times New Roman"/>
          <w:sz w:val="22"/>
          <w:szCs w:val="22"/>
          <w:lang w:val="sl-SI"/>
        </w:rPr>
        <w:t xml:space="preserve"> v sodelovanju s SEM</w:t>
      </w:r>
      <w:r w:rsidRPr="00E82954">
        <w:rPr>
          <w:rFonts w:ascii="Candara" w:hAnsi="Candara" w:cs="Times New Roman"/>
          <w:sz w:val="22"/>
          <w:szCs w:val="22"/>
          <w:lang w:val="sl-SI"/>
        </w:rPr>
        <w:t>.</w:t>
      </w:r>
      <w:r w:rsidRPr="00E82954">
        <w:rPr>
          <w:rFonts w:ascii="Candara" w:hAnsi="Candara"/>
          <w:sz w:val="22"/>
          <w:szCs w:val="22"/>
          <w:lang w:val="sl-SI"/>
        </w:rPr>
        <w:t xml:space="preserve"> Razstava bo na ogled do 28. januarja 2024.</w:t>
      </w:r>
    </w:p>
    <w:p w14:paraId="02D3A9D9" w14:textId="77777777" w:rsidR="009717A4" w:rsidRPr="00E82954" w:rsidRDefault="009717A4" w:rsidP="000A36CD">
      <w:pPr>
        <w:spacing w:after="0"/>
        <w:contextualSpacing/>
        <w:rPr>
          <w:rFonts w:ascii="Candara" w:hAnsi="Candara"/>
          <w:b/>
          <w:sz w:val="22"/>
          <w:szCs w:val="22"/>
          <w:lang w:val="sl-SI"/>
        </w:rPr>
      </w:pPr>
    </w:p>
    <w:p w14:paraId="44AC175E" w14:textId="38731AC6" w:rsidR="009717A4" w:rsidRPr="00E82954" w:rsidRDefault="009717A4" w:rsidP="000A36CD">
      <w:pPr>
        <w:spacing w:after="0"/>
        <w:rPr>
          <w:rFonts w:ascii="Candara" w:hAnsi="Candara" w:cs="Times New Roman"/>
          <w:sz w:val="22"/>
          <w:szCs w:val="22"/>
          <w:lang w:val="sl-SI"/>
        </w:rPr>
      </w:pPr>
      <w:r w:rsidRPr="00E82954">
        <w:rPr>
          <w:rFonts w:ascii="Candara" w:hAnsi="Candara" w:cs="Times New Roman"/>
          <w:sz w:val="22"/>
          <w:szCs w:val="22"/>
          <w:lang w:val="sl-SI"/>
        </w:rPr>
        <w:t xml:space="preserve">Razstava sodi </w:t>
      </w:r>
      <w:r w:rsidR="00E82954" w:rsidRPr="00E82954">
        <w:rPr>
          <w:rFonts w:ascii="Candara" w:hAnsi="Candara" w:cs="Times New Roman"/>
          <w:sz w:val="22"/>
          <w:szCs w:val="22"/>
          <w:lang w:val="sl-SI"/>
        </w:rPr>
        <w:t xml:space="preserve">tudi </w:t>
      </w:r>
      <w:r w:rsidRPr="00E82954">
        <w:rPr>
          <w:rFonts w:ascii="Candara" w:hAnsi="Candara" w:cs="Times New Roman"/>
          <w:sz w:val="22"/>
          <w:szCs w:val="22"/>
          <w:lang w:val="sl-SI"/>
        </w:rPr>
        <w:t xml:space="preserve">med </w:t>
      </w:r>
      <w:r w:rsidR="00E82954" w:rsidRPr="00E82954">
        <w:rPr>
          <w:rFonts w:ascii="Candara" w:hAnsi="Candara" w:cs="Times New Roman"/>
          <w:sz w:val="22"/>
          <w:szCs w:val="22"/>
          <w:lang w:val="sl-SI"/>
        </w:rPr>
        <w:t>dejavnosti</w:t>
      </w:r>
      <w:r w:rsidR="00E82954">
        <w:rPr>
          <w:rFonts w:ascii="Candara" w:hAnsi="Candara" w:cs="Times New Roman"/>
          <w:sz w:val="22"/>
          <w:szCs w:val="22"/>
          <w:lang w:val="sl-SI"/>
        </w:rPr>
        <w:t xml:space="preserve">, </w:t>
      </w:r>
      <w:r w:rsidR="00E82954" w:rsidRPr="00E82954">
        <w:rPr>
          <w:rFonts w:ascii="Candara" w:hAnsi="Candara" w:cs="Times New Roman"/>
          <w:sz w:val="22"/>
          <w:szCs w:val="22"/>
          <w:lang w:val="sl-SI"/>
        </w:rPr>
        <w:t xml:space="preserve">povezane </w:t>
      </w:r>
      <w:r w:rsidRPr="00E82954">
        <w:rPr>
          <w:rFonts w:ascii="Candara" w:hAnsi="Candara" w:cs="Times New Roman"/>
          <w:sz w:val="22"/>
          <w:szCs w:val="22"/>
          <w:lang w:val="sl-SI"/>
        </w:rPr>
        <w:t>z obeleževanjem</w:t>
      </w:r>
      <w:r w:rsidRPr="00E82954">
        <w:rPr>
          <w:rFonts w:ascii="Candara" w:hAnsi="Candara" w:cs="Times New Roman"/>
          <w:b/>
          <w:sz w:val="22"/>
          <w:szCs w:val="22"/>
          <w:lang w:val="sl-SI"/>
        </w:rPr>
        <w:t xml:space="preserve"> 20-letnice Unescove Konvencije o varovanju nesnovne kulturne dediščine</w:t>
      </w:r>
      <w:r w:rsidRPr="00E82954">
        <w:rPr>
          <w:rFonts w:ascii="Candara" w:hAnsi="Candara" w:cs="Times New Roman"/>
          <w:sz w:val="22"/>
          <w:szCs w:val="22"/>
          <w:lang w:val="sl-SI"/>
        </w:rPr>
        <w:t>. Slovenski etnografski muzej namreč od leta 2011</w:t>
      </w:r>
      <w:r w:rsidR="00E82954" w:rsidRPr="00E82954">
        <w:rPr>
          <w:rFonts w:ascii="Candara" w:hAnsi="Candara" w:cs="Times New Roman"/>
          <w:sz w:val="22"/>
          <w:szCs w:val="22"/>
          <w:lang w:val="sl-SI"/>
        </w:rPr>
        <w:t xml:space="preserve"> </w:t>
      </w:r>
      <w:r w:rsidR="00E82954" w:rsidRPr="00E82954">
        <w:rPr>
          <w:rFonts w:ascii="Candara" w:hAnsi="Candara"/>
          <w:sz w:val="22"/>
          <w:szCs w:val="22"/>
          <w:lang w:val="sl-SI"/>
        </w:rPr>
        <w:t xml:space="preserve">(po sklepu Ministrstva za kulturo RS) </w:t>
      </w:r>
      <w:r w:rsidR="00E82954">
        <w:rPr>
          <w:rFonts w:ascii="Candara" w:hAnsi="Candara" w:cs="Times New Roman"/>
          <w:sz w:val="22"/>
          <w:szCs w:val="22"/>
          <w:lang w:val="sl-SI"/>
        </w:rPr>
        <w:t xml:space="preserve">opravlja </w:t>
      </w:r>
      <w:r w:rsidRPr="00E82954">
        <w:rPr>
          <w:rFonts w:ascii="Candara" w:hAnsi="Candara" w:cs="Times New Roman"/>
          <w:sz w:val="22"/>
          <w:szCs w:val="22"/>
          <w:lang w:val="sl-SI"/>
        </w:rPr>
        <w:t xml:space="preserve">naloge  </w:t>
      </w:r>
      <w:r w:rsidRPr="00E82954">
        <w:rPr>
          <w:rFonts w:ascii="Candara" w:hAnsi="Candara" w:cs="Times New Roman"/>
          <w:b/>
          <w:sz w:val="22"/>
          <w:szCs w:val="22"/>
          <w:lang w:val="sl-SI"/>
        </w:rPr>
        <w:t>Koordinatorja varstva  nesnovne kulturne dediščine</w:t>
      </w:r>
      <w:r w:rsidRPr="00E82954">
        <w:rPr>
          <w:rFonts w:ascii="Candara" w:hAnsi="Candara" w:cs="Times New Roman"/>
          <w:sz w:val="22"/>
          <w:szCs w:val="22"/>
          <w:lang w:val="sl-SI"/>
        </w:rPr>
        <w:t xml:space="preserve">. </w:t>
      </w:r>
      <w:r w:rsidR="00E82954">
        <w:rPr>
          <w:rFonts w:ascii="Candara" w:hAnsi="Candara" w:cs="Times New Roman"/>
          <w:sz w:val="22"/>
          <w:szCs w:val="22"/>
          <w:lang w:val="sl-SI"/>
        </w:rPr>
        <w:t>I</w:t>
      </w:r>
      <w:r w:rsidRPr="00E82954">
        <w:rPr>
          <w:rFonts w:ascii="Candara" w:hAnsi="Candara" w:cs="Times New Roman"/>
          <w:sz w:val="22"/>
          <w:szCs w:val="22"/>
          <w:lang w:val="sl-SI"/>
        </w:rPr>
        <w:t>zdelovanje in postavljanje jaslic v božičnem času</w:t>
      </w:r>
      <w:r w:rsidR="00E82954" w:rsidRPr="00E82954">
        <w:rPr>
          <w:rFonts w:ascii="Candara" w:hAnsi="Candara" w:cs="Times New Roman"/>
          <w:sz w:val="22"/>
          <w:szCs w:val="22"/>
          <w:lang w:val="sl-SI"/>
        </w:rPr>
        <w:t xml:space="preserve"> </w:t>
      </w:r>
      <w:r w:rsidR="00E82954">
        <w:rPr>
          <w:rFonts w:ascii="Candara" w:hAnsi="Candara" w:cs="Times New Roman"/>
          <w:sz w:val="22"/>
          <w:szCs w:val="22"/>
          <w:lang w:val="sl-SI"/>
        </w:rPr>
        <w:t xml:space="preserve">sodi med </w:t>
      </w:r>
      <w:r w:rsidR="00E82954" w:rsidRPr="00E82954">
        <w:rPr>
          <w:rFonts w:ascii="Candara" w:hAnsi="Candara" w:cs="Times New Roman"/>
          <w:sz w:val="22"/>
          <w:szCs w:val="22"/>
          <w:lang w:val="sl-SI"/>
        </w:rPr>
        <w:t>nesnovno kulturno dediščino</w:t>
      </w:r>
      <w:r w:rsidR="00E82954">
        <w:rPr>
          <w:rFonts w:ascii="Candara" w:hAnsi="Candara" w:cs="Times New Roman"/>
          <w:sz w:val="22"/>
          <w:szCs w:val="22"/>
          <w:lang w:val="sl-SI"/>
        </w:rPr>
        <w:t xml:space="preserve">; </w:t>
      </w:r>
      <w:r w:rsidR="007F459B">
        <w:rPr>
          <w:rFonts w:ascii="Candara" w:hAnsi="Candara" w:cs="Times New Roman"/>
          <w:sz w:val="22"/>
          <w:szCs w:val="22"/>
          <w:lang w:val="sl-SI"/>
        </w:rPr>
        <w:t xml:space="preserve">enota </w:t>
      </w:r>
      <w:proofErr w:type="spellStart"/>
      <w:r w:rsidR="007F459B" w:rsidRPr="007F459B">
        <w:rPr>
          <w:rFonts w:ascii="Candara" w:hAnsi="Candara" w:cs="Times New Roman"/>
          <w:i/>
          <w:iCs/>
          <w:sz w:val="22"/>
          <w:szCs w:val="22"/>
          <w:lang w:val="sl-SI"/>
        </w:rPr>
        <w:t>J</w:t>
      </w:r>
      <w:r w:rsidR="00E82954" w:rsidRPr="009E68BF">
        <w:rPr>
          <w:rFonts w:ascii="Candara" w:hAnsi="Candara" w:cs="Times New Roman"/>
          <w:i/>
          <w:iCs/>
          <w:sz w:val="22"/>
          <w:szCs w:val="22"/>
          <w:lang w:val="sl-SI"/>
        </w:rPr>
        <w:t>asličarstvo</w:t>
      </w:r>
      <w:proofErr w:type="spellEnd"/>
      <w:r w:rsidR="00E82954">
        <w:rPr>
          <w:rFonts w:ascii="Candara" w:hAnsi="Candara" w:cs="Times New Roman"/>
          <w:sz w:val="22"/>
          <w:szCs w:val="22"/>
          <w:lang w:val="sl-SI"/>
        </w:rPr>
        <w:t xml:space="preserve"> je </w:t>
      </w:r>
      <w:r w:rsidRPr="00E82954">
        <w:rPr>
          <w:rFonts w:ascii="Candara" w:hAnsi="Candara" w:cs="Times New Roman"/>
          <w:sz w:val="22"/>
          <w:szCs w:val="22"/>
          <w:lang w:val="sl-SI"/>
        </w:rPr>
        <w:t xml:space="preserve">vpisano v Register nesnovne kulturne dediščine Slovenije. </w:t>
      </w:r>
    </w:p>
    <w:p w14:paraId="529B4FB6" w14:textId="77777777" w:rsidR="009717A4" w:rsidRPr="00E82954" w:rsidRDefault="009717A4" w:rsidP="000A36CD">
      <w:pPr>
        <w:spacing w:after="0"/>
        <w:rPr>
          <w:rFonts w:ascii="Candara" w:hAnsi="Candara" w:cs="Times New Roman"/>
          <w:sz w:val="22"/>
          <w:szCs w:val="22"/>
          <w:lang w:val="sl-SI"/>
        </w:rPr>
      </w:pPr>
    </w:p>
    <w:p w14:paraId="19095DA6" w14:textId="77777777" w:rsidR="009717A4" w:rsidRPr="00E82954" w:rsidRDefault="009717A4" w:rsidP="000A36CD">
      <w:pPr>
        <w:spacing w:after="0"/>
        <w:rPr>
          <w:rFonts w:ascii="Candara" w:hAnsi="Candara" w:cs="Times New Roman"/>
          <w:sz w:val="22"/>
          <w:szCs w:val="22"/>
          <w:lang w:val="sl-SI"/>
        </w:rPr>
      </w:pPr>
      <w:r w:rsidRPr="00E82954">
        <w:rPr>
          <w:rFonts w:ascii="Candara" w:hAnsi="Candara" w:cs="Times New Roman"/>
          <w:sz w:val="22"/>
          <w:szCs w:val="22"/>
          <w:lang w:val="sl-SI"/>
        </w:rPr>
        <w:t xml:space="preserve">Podobno kot v Sloveniji tudi na Poljskem v božičnem času postavljajo jaslice. Na razstavi so na ogled različni tipi jaslic in jaslice, značilne za posamezne dele Poljske ter likovne upodobitve  Kristusovega rojstva, ki so delo ljudskih umetnikov. </w:t>
      </w:r>
    </w:p>
    <w:p w14:paraId="175A5D62" w14:textId="45AE00E9" w:rsidR="009717A4" w:rsidRPr="00E82954" w:rsidRDefault="009717A4" w:rsidP="000A36CD">
      <w:pPr>
        <w:spacing w:after="0"/>
        <w:rPr>
          <w:rFonts w:ascii="Candara" w:hAnsi="Candara" w:cs="Times New Roman"/>
          <w:sz w:val="22"/>
          <w:szCs w:val="22"/>
          <w:lang w:val="sl-SI"/>
        </w:rPr>
      </w:pPr>
      <w:r w:rsidRPr="00E82954">
        <w:rPr>
          <w:rFonts w:ascii="Candara" w:hAnsi="Candara" w:cs="Times New Roman"/>
          <w:sz w:val="22"/>
          <w:szCs w:val="22"/>
          <w:lang w:val="sl-SI"/>
        </w:rPr>
        <w:t xml:space="preserve">Posebej opozarjamo na </w:t>
      </w:r>
      <w:r w:rsidR="009E68BF" w:rsidRPr="009E68BF">
        <w:rPr>
          <w:rFonts w:ascii="Candara" w:hAnsi="Candara" w:cs="Times New Roman"/>
          <w:i/>
          <w:iCs/>
          <w:sz w:val="22"/>
          <w:szCs w:val="22"/>
          <w:lang w:val="sl-SI"/>
        </w:rPr>
        <w:t xml:space="preserve">krakovske </w:t>
      </w:r>
      <w:r w:rsidRPr="009E68BF">
        <w:rPr>
          <w:rFonts w:ascii="Candara" w:hAnsi="Candara" w:cs="Times New Roman"/>
          <w:i/>
          <w:iCs/>
          <w:sz w:val="22"/>
          <w:szCs w:val="22"/>
          <w:lang w:val="sl-SI"/>
        </w:rPr>
        <w:t>jaslice</w:t>
      </w:r>
      <w:r w:rsidRPr="00E82954">
        <w:rPr>
          <w:rFonts w:ascii="Candara" w:hAnsi="Candara" w:cs="Times New Roman"/>
          <w:sz w:val="22"/>
          <w:szCs w:val="22"/>
          <w:lang w:val="sl-SI"/>
        </w:rPr>
        <w:t xml:space="preserve">, ki jih vsako leto izdelujejo v Krakovu in so prepoznavne po vključevanju tamkajšnje arhitekture. Zaradi pomena, ki ga imajo za prebivalce mesta, je bila </w:t>
      </w:r>
      <w:r w:rsidRPr="00E82954">
        <w:rPr>
          <w:rFonts w:ascii="Candara" w:hAnsi="Candara" w:cs="Times New Roman"/>
          <w:i/>
          <w:iCs/>
          <w:sz w:val="22"/>
          <w:szCs w:val="22"/>
          <w:lang w:val="sl-SI"/>
        </w:rPr>
        <w:t>Tradicij</w:t>
      </w:r>
      <w:r w:rsidR="009E68BF">
        <w:rPr>
          <w:rFonts w:ascii="Candara" w:hAnsi="Candara" w:cs="Times New Roman"/>
          <w:i/>
          <w:iCs/>
          <w:sz w:val="22"/>
          <w:szCs w:val="22"/>
          <w:lang w:val="sl-SI"/>
        </w:rPr>
        <w:t>a</w:t>
      </w:r>
      <w:r w:rsidRPr="00E82954">
        <w:rPr>
          <w:rFonts w:ascii="Candara" w:hAnsi="Candara" w:cs="Times New Roman"/>
          <w:i/>
          <w:iCs/>
          <w:sz w:val="22"/>
          <w:szCs w:val="22"/>
          <w:lang w:val="sl-SI"/>
        </w:rPr>
        <w:t xml:space="preserve"> jaslic v Krakovu</w:t>
      </w:r>
      <w:r w:rsidRPr="00E82954">
        <w:rPr>
          <w:rFonts w:ascii="Candara" w:hAnsi="Candara" w:cs="Times New Roman"/>
          <w:sz w:val="22"/>
          <w:szCs w:val="22"/>
          <w:lang w:val="sl-SI"/>
        </w:rPr>
        <w:t xml:space="preserve"> leta 2018 vpisana na Unescov Reprezentativni seznam nesnovne kulturne dediščine človeštva. Na razstavi si lahko ogledate tudi film, ki je nastal ob pripravi nominacije.</w:t>
      </w:r>
    </w:p>
    <w:p w14:paraId="3725ABBA" w14:textId="1F6E84D1" w:rsidR="003C06FE" w:rsidRDefault="003C06FE" w:rsidP="000A36CD">
      <w:pPr>
        <w:spacing w:after="0"/>
        <w:contextualSpacing/>
        <w:rPr>
          <w:rFonts w:ascii="Candara" w:hAnsi="Candara"/>
          <w:i/>
          <w:color w:val="auto"/>
          <w:sz w:val="22"/>
          <w:szCs w:val="22"/>
          <w:lang w:val="sl-SI"/>
        </w:rPr>
      </w:pPr>
    </w:p>
    <w:p w14:paraId="03DE1903" w14:textId="7CBD9772" w:rsidR="00E54460" w:rsidRDefault="00E54460" w:rsidP="00E54460">
      <w:pPr>
        <w:spacing w:after="120"/>
        <w:rPr>
          <w:rFonts w:ascii="Candara" w:hAnsi="Candara" w:cs="Times New Roman"/>
          <w:i/>
          <w:color w:val="auto"/>
          <w:sz w:val="22"/>
          <w:szCs w:val="22"/>
          <w:lang w:val="sl-SI"/>
        </w:rPr>
      </w:pPr>
      <w:r>
        <w:rPr>
          <w:rFonts w:ascii="Candara" w:hAnsi="Candara" w:cs="Times New Roman"/>
          <w:b/>
          <w:i/>
          <w:color w:val="auto"/>
          <w:sz w:val="22"/>
          <w:szCs w:val="22"/>
          <w:lang w:val="sl-SI"/>
        </w:rPr>
        <w:t>»</w:t>
      </w:r>
      <w:r w:rsidRPr="00E54460">
        <w:rPr>
          <w:rFonts w:ascii="Candara" w:hAnsi="Candara" w:cs="Times New Roman"/>
          <w:b/>
          <w:i/>
          <w:color w:val="auto"/>
          <w:sz w:val="22"/>
          <w:szCs w:val="22"/>
          <w:lang w:val="sl-SI"/>
        </w:rPr>
        <w:t>Krakovske jaslice</w:t>
      </w:r>
      <w:r w:rsidRPr="00E54460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 so edinstven fenomen. Ker nikjer drugje na Poljskem niso tako posebne, je prav krakovska tradicija izdelovanja jaslic vpisana na Unescov Reprezentativni seznam nesnovne kulturne dediščine človeštva. Rojstvo tega tipa jaslic sega v drugo polovico 19. stoletja, ko so se začele božične jaslice, ki so jih izdelovali v Krakovu, vidno razlikovati od drugih. Njihovi prvi izdelovalci so bili zidarji in tesarji iz vasi okoli Krakova, ki so v zimskem času ostali brez dela. Gradili so sloke in bogato okrašene strukture z visokimi stolpi, ki jih je navdihnila krakovska arhitektura. Izoblikovala sta se dva osrednja tipa jaslic: majhne s statičnimi figuricami, izdelane za prodajo, in večje z lutkami, namenjene dramskim uprizoritvam Kristusovega rojstva na krakovskih ulicah in trgih.</w:t>
      </w:r>
      <w:r w:rsidRPr="00E54460">
        <w:rPr>
          <w:rFonts w:ascii="Candara" w:hAnsi="Candara" w:cs="Times New Roman"/>
          <w:i/>
          <w:color w:val="auto"/>
          <w:sz w:val="22"/>
          <w:szCs w:val="22"/>
          <w:lang w:val="sl-SI"/>
        </w:rPr>
        <w:br/>
        <w:t>Od leta 1937 v Krakovu prirejajo tekmovanje za najlepše jaslice. Izdelovalci svoja dela vsak prvi četrtek v decembru predstavijo na glavnem trgu. V številnih krakovskih družinah je izdelovanje jaslic tradicija, ki se prenaša iz roda v rod.</w:t>
      </w:r>
      <w:r>
        <w:rPr>
          <w:rFonts w:ascii="Candara" w:hAnsi="Candara" w:cs="Times New Roman"/>
          <w:i/>
          <w:color w:val="auto"/>
          <w:sz w:val="22"/>
          <w:szCs w:val="22"/>
          <w:lang w:val="sl-SI"/>
        </w:rPr>
        <w:t>«</w:t>
      </w:r>
    </w:p>
    <w:p w14:paraId="7E712D8F" w14:textId="47D09556" w:rsidR="009E68BF" w:rsidRPr="009E68BF" w:rsidRDefault="00E54460" w:rsidP="009E68BF">
      <w:pPr>
        <w:rPr>
          <w:rFonts w:ascii="Candara" w:hAnsi="Candara" w:cs="Times New Roman"/>
          <w:i/>
          <w:color w:val="auto"/>
          <w:sz w:val="22"/>
          <w:szCs w:val="22"/>
          <w:lang w:val="sl-SI"/>
        </w:rPr>
      </w:pP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– </w:t>
      </w:r>
      <w:proofErr w:type="spellStart"/>
      <w:r w:rsidR="007F459B" w:rsidRPr="009E68BF">
        <w:rPr>
          <w:rFonts w:ascii="Candara" w:hAnsi="Candara" w:cs="Times New Roman"/>
          <w:i/>
          <w:color w:val="auto"/>
          <w:sz w:val="22"/>
          <w:szCs w:val="22"/>
          <w:lang w:val="sl-SI"/>
        </w:rPr>
        <w:t>Małgorzata</w:t>
      </w:r>
      <w:proofErr w:type="spellEnd"/>
      <w:r w:rsidR="007F459B" w:rsidRPr="009E68BF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 </w:t>
      </w:r>
      <w:proofErr w:type="spellStart"/>
      <w:r w:rsidR="007F459B" w:rsidRPr="009E68BF">
        <w:rPr>
          <w:rFonts w:ascii="Candara" w:hAnsi="Candara" w:cs="Times New Roman"/>
          <w:i/>
          <w:color w:val="auto"/>
          <w:sz w:val="22"/>
          <w:szCs w:val="22"/>
          <w:lang w:val="sl-SI"/>
        </w:rPr>
        <w:t>Kunecka</w:t>
      </w:r>
      <w:proofErr w:type="spellEnd"/>
      <w:r w:rsidR="007F459B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, </w:t>
      </w:r>
      <w:r>
        <w:rPr>
          <w:rFonts w:ascii="Candara" w:hAnsi="Candara" w:cs="Times New Roman"/>
          <w:i/>
          <w:color w:val="auto"/>
          <w:sz w:val="22"/>
          <w:szCs w:val="22"/>
          <w:lang w:val="sl-SI"/>
        </w:rPr>
        <w:t>kusto</w:t>
      </w:r>
      <w:r w:rsidR="007F459B">
        <w:rPr>
          <w:rFonts w:ascii="Candara" w:hAnsi="Candara" w:cs="Times New Roman"/>
          <w:i/>
          <w:color w:val="auto"/>
          <w:sz w:val="22"/>
          <w:szCs w:val="22"/>
          <w:lang w:val="sl-SI"/>
        </w:rPr>
        <w:t>d</w:t>
      </w:r>
      <w:r>
        <w:rPr>
          <w:rFonts w:ascii="Candara" w:hAnsi="Candara" w:cs="Times New Roman"/>
          <w:i/>
          <w:color w:val="auto"/>
          <w:sz w:val="22"/>
          <w:szCs w:val="22"/>
          <w:lang w:val="sl-SI"/>
        </w:rPr>
        <w:t>inja razstave</w:t>
      </w:r>
    </w:p>
    <w:p w14:paraId="10EB6727" w14:textId="733AA6E5" w:rsidR="00E54460" w:rsidRPr="002603F5" w:rsidRDefault="00E54460" w:rsidP="00725D63">
      <w:pPr>
        <w:rPr>
          <w:rFonts w:ascii="Candara" w:hAnsi="Candara"/>
          <w:color w:val="auto"/>
          <w:sz w:val="22"/>
          <w:szCs w:val="22"/>
          <w:lang w:val="sl-SI"/>
        </w:rPr>
      </w:pP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 </w:t>
      </w:r>
      <w:r w:rsidRPr="00A05DF9">
        <w:rPr>
          <w:rFonts w:ascii="Candara" w:hAnsi="Candara"/>
          <w:color w:val="auto"/>
          <w:sz w:val="22"/>
          <w:szCs w:val="22"/>
          <w:lang w:val="sl-SI"/>
        </w:rPr>
        <w:t xml:space="preserve">Razstava </w:t>
      </w:r>
      <w:r w:rsidR="00A05DF9" w:rsidRPr="00A05DF9">
        <w:rPr>
          <w:rFonts w:ascii="Candara" w:hAnsi="Candara"/>
          <w:color w:val="auto"/>
          <w:sz w:val="22"/>
          <w:szCs w:val="22"/>
          <w:lang w:val="sl-SI"/>
        </w:rPr>
        <w:t xml:space="preserve">predstavlja jaslice kot lokalne posebnosti, kot ljudsko umetnost, ki navaja k razmisleku o sodobnem svetu, kot </w:t>
      </w:r>
      <w:r w:rsidR="00A05DF9" w:rsidRPr="00A05DF9">
        <w:rPr>
          <w:rFonts w:ascii="Candara" w:hAnsi="Candara" w:cs="Times New Roman"/>
          <w:color w:val="auto"/>
          <w:sz w:val="22"/>
          <w:szCs w:val="22"/>
          <w:lang w:val="sl-SI"/>
        </w:rPr>
        <w:t>s</w:t>
      </w:r>
      <w:r w:rsidR="002603F5">
        <w:rPr>
          <w:rFonts w:ascii="Candara" w:hAnsi="Candara" w:cs="Times New Roman"/>
          <w:color w:val="auto"/>
          <w:sz w:val="22"/>
          <w:szCs w:val="22"/>
          <w:lang w:val="sl-SI"/>
        </w:rPr>
        <w:t>pominke;</w:t>
      </w:r>
      <w:r w:rsidR="00A05DF9" w:rsidRPr="00A05DF9">
        <w:rPr>
          <w:rFonts w:ascii="Candara" w:hAnsi="Candara" w:cs="Times New Roman"/>
          <w:color w:val="auto"/>
          <w:sz w:val="22"/>
          <w:szCs w:val="22"/>
          <w:lang w:val="sl-SI"/>
        </w:rPr>
        <w:t xml:space="preserve"> </w:t>
      </w:r>
      <w:r w:rsidR="002603F5">
        <w:rPr>
          <w:rFonts w:ascii="Candara" w:hAnsi="Candara" w:cs="Times New Roman"/>
          <w:color w:val="auto"/>
          <w:sz w:val="22"/>
          <w:szCs w:val="22"/>
          <w:lang w:val="sl-SI"/>
        </w:rPr>
        <w:t xml:space="preserve">predstavljene so domače jaslice </w:t>
      </w:r>
      <w:r w:rsidR="00A05DF9" w:rsidRPr="00A05DF9">
        <w:rPr>
          <w:rFonts w:ascii="Candara" w:hAnsi="Candara" w:cs="Times New Roman"/>
          <w:color w:val="auto"/>
          <w:sz w:val="22"/>
          <w:szCs w:val="22"/>
          <w:lang w:val="sl-SI"/>
        </w:rPr>
        <w:t xml:space="preserve">ter </w:t>
      </w:r>
      <w:r w:rsidR="00915A8D" w:rsidRPr="00A05DF9">
        <w:rPr>
          <w:rFonts w:ascii="Candara" w:hAnsi="Candara"/>
          <w:color w:val="auto"/>
          <w:sz w:val="22"/>
          <w:szCs w:val="22"/>
          <w:lang w:val="sl-SI"/>
        </w:rPr>
        <w:t xml:space="preserve">med drugim </w:t>
      </w:r>
      <w:r w:rsidRPr="00A05DF9">
        <w:rPr>
          <w:rFonts w:ascii="Candara" w:hAnsi="Candara"/>
          <w:color w:val="auto"/>
          <w:sz w:val="22"/>
          <w:szCs w:val="22"/>
          <w:lang w:val="sl-SI"/>
        </w:rPr>
        <w:t>tudi</w:t>
      </w:r>
      <w:r w:rsidR="00A05DF9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  <w:r w:rsidRPr="00A05DF9">
        <w:rPr>
          <w:rFonts w:ascii="Candara" w:hAnsi="Candara"/>
          <w:color w:val="auto"/>
          <w:sz w:val="22"/>
          <w:szCs w:val="22"/>
          <w:lang w:val="sl-SI"/>
        </w:rPr>
        <w:t>jaslice</w:t>
      </w:r>
      <w:r w:rsidR="002603F5">
        <w:rPr>
          <w:rFonts w:ascii="Candara" w:hAnsi="Candara"/>
          <w:color w:val="auto"/>
          <w:sz w:val="22"/>
          <w:szCs w:val="22"/>
          <w:lang w:val="sl-SI"/>
        </w:rPr>
        <w:t xml:space="preserve"> kot dramska umetnost – lutkovno gledališče – v obliki, v kateri </w:t>
      </w:r>
      <w:r w:rsidRPr="00A05DF9">
        <w:rPr>
          <w:rFonts w:ascii="Candara" w:hAnsi="Candara"/>
          <w:color w:val="auto"/>
          <w:sz w:val="22"/>
          <w:szCs w:val="22"/>
          <w:lang w:val="sl-SI"/>
        </w:rPr>
        <w:t xml:space="preserve">niso bile več zgolj verski predmet. </w:t>
      </w:r>
      <w:r w:rsidRPr="00ED3CDE">
        <w:rPr>
          <w:rFonts w:ascii="Candara" w:hAnsi="Candara" w:cs="Times New Roman"/>
          <w:color w:val="auto"/>
          <w:sz w:val="22"/>
          <w:szCs w:val="22"/>
          <w:lang w:val="sl-SI"/>
        </w:rPr>
        <w:t xml:space="preserve">Sveti Frančišek je v želji, da bi božič približal običajnemu človeku, leta 1223 v mestu </w:t>
      </w:r>
      <w:proofErr w:type="spellStart"/>
      <w:r w:rsidRPr="00ED3CDE">
        <w:rPr>
          <w:rFonts w:ascii="Candara" w:hAnsi="Candara" w:cs="Times New Roman"/>
          <w:color w:val="auto"/>
          <w:sz w:val="22"/>
          <w:szCs w:val="22"/>
          <w:lang w:val="sl-SI"/>
        </w:rPr>
        <w:t>Greccio</w:t>
      </w:r>
      <w:proofErr w:type="spellEnd"/>
      <w:r w:rsidRPr="00ED3CDE">
        <w:rPr>
          <w:rFonts w:ascii="Candara" w:hAnsi="Candara" w:cs="Times New Roman"/>
          <w:color w:val="auto"/>
          <w:sz w:val="22"/>
          <w:szCs w:val="22"/>
          <w:lang w:val="sl-SI"/>
        </w:rPr>
        <w:t xml:space="preserve"> za upodobitev rojstva svetega deteta izdelal posebno prizorišče; ideja se je zelo hitro razširila po vsej Evropi. Na Poljskem so menihi v samostanskih cerkvah postavljali premikajoče se jaslice, v katere so vklj</w:t>
      </w:r>
      <w:r>
        <w:rPr>
          <w:rFonts w:ascii="Candara" w:hAnsi="Candara" w:cs="Times New Roman"/>
          <w:color w:val="auto"/>
          <w:sz w:val="22"/>
          <w:szCs w:val="22"/>
          <w:lang w:val="sl-SI"/>
        </w:rPr>
        <w:t xml:space="preserve">učevali tudi posvetne elemente. </w:t>
      </w:r>
      <w:r w:rsidRPr="00ED3CDE">
        <w:rPr>
          <w:rFonts w:ascii="Candara" w:hAnsi="Candara" w:cs="Times New Roman"/>
          <w:color w:val="auto"/>
          <w:sz w:val="22"/>
          <w:szCs w:val="22"/>
          <w:lang w:val="sl-SI"/>
        </w:rPr>
        <w:t xml:space="preserve">Dramske uprizoritve Kristusovega rojstva so bile spektakli, ki so zaradi aktualne družbene tematike in </w:t>
      </w:r>
      <w:r w:rsidRPr="00ED3CDE">
        <w:rPr>
          <w:rFonts w:ascii="Candara" w:hAnsi="Candara" w:cs="Times New Roman"/>
          <w:color w:val="auto"/>
          <w:sz w:val="22"/>
          <w:szCs w:val="22"/>
          <w:lang w:val="sl-SI"/>
        </w:rPr>
        <w:lastRenderedPageBreak/>
        <w:t xml:space="preserve">komičnih motivov pritegnili množice gledalcev. Poljski škofje in cerkvene oblasti nad uprizarjanjem politične in moralne satire v cerkvah niso bili navdušeni, zato so se žive jaslice v 18. stoletju preselile na ulice, v gostilne ali zasebne domove. </w:t>
      </w:r>
    </w:p>
    <w:p w14:paraId="06E194D4" w14:textId="77777777" w:rsidR="00E54460" w:rsidRPr="00E54460" w:rsidRDefault="00E54460" w:rsidP="00E54460">
      <w:pPr>
        <w:spacing w:after="120"/>
        <w:rPr>
          <w:rFonts w:ascii="Candara" w:hAnsi="Candara" w:cs="Times New Roman"/>
          <w:i/>
          <w:color w:val="auto"/>
          <w:sz w:val="22"/>
          <w:szCs w:val="22"/>
          <w:lang w:val="sl-SI"/>
        </w:rPr>
      </w:pPr>
    </w:p>
    <w:p w14:paraId="6E37AFED" w14:textId="7223D9F1" w:rsidR="00E82954" w:rsidRPr="00E82954" w:rsidRDefault="00E82954" w:rsidP="000A36CD">
      <w:pPr>
        <w:spacing w:after="120"/>
        <w:rPr>
          <w:rFonts w:ascii="Candara" w:hAnsi="Candara" w:cs="Times New Roman"/>
          <w:i/>
          <w:color w:val="auto"/>
          <w:sz w:val="22"/>
          <w:szCs w:val="22"/>
          <w:lang w:val="sl-SI"/>
        </w:rPr>
      </w:pPr>
      <w:r>
        <w:rPr>
          <w:rFonts w:ascii="Candara" w:hAnsi="Candara" w:cs="Times New Roman"/>
          <w:i/>
          <w:color w:val="auto"/>
          <w:sz w:val="22"/>
          <w:szCs w:val="22"/>
          <w:lang w:val="sl-SI"/>
        </w:rPr>
        <w:t>»</w:t>
      </w: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>Božične jaslice so med najznačilnejšimi predmeti poljske folklore. Priljubljene so bile predvsem v 19. in na začetku 20. stoletja, v t. i. zlatem obdobju ljudske kulture. Kljub številnim preobrazbam pa so žive še danes. Čeprav jaslice poznajo v vseh krščanskih deželah po svetu, imajo v nekaterih državah ali celo posameznih regijah posebne prepoznavne značilnosti;</w:t>
      </w:r>
      <w:r w:rsidRPr="00E82954" w:rsidDel="0046440A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 </w:t>
      </w: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>tako tudi poljske jaslice.</w:t>
      </w:r>
    </w:p>
    <w:p w14:paraId="650264E4" w14:textId="2C97EB19" w:rsidR="00E82954" w:rsidRPr="00E82954" w:rsidRDefault="00E82954" w:rsidP="000A36CD">
      <w:pPr>
        <w:spacing w:after="120"/>
        <w:rPr>
          <w:rFonts w:ascii="Candara" w:hAnsi="Candara" w:cs="Times New Roman"/>
          <w:i/>
          <w:color w:val="auto"/>
          <w:sz w:val="22"/>
          <w:szCs w:val="22"/>
          <w:lang w:val="sl-SI"/>
        </w:rPr>
      </w:pP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Upodobitve Kristusovega rojstva so kot ogledalo, v katerem se zrcali realnost časa njihovega nastanka. Ne odražajo zgolj aktualnih družbenih in političnih vprašanj, temveč poudarjajo tudi kulturne in posamezne tipične lastnosti svoje regije. </w:t>
      </w:r>
    </w:p>
    <w:p w14:paraId="27E55AFE" w14:textId="37E8C817" w:rsidR="00E82954" w:rsidRPr="00E82954" w:rsidRDefault="00E82954" w:rsidP="000A36CD">
      <w:pPr>
        <w:spacing w:after="120"/>
        <w:rPr>
          <w:rFonts w:ascii="Candara" w:hAnsi="Candara" w:cs="Times New Roman"/>
          <w:i/>
          <w:color w:val="auto"/>
          <w:sz w:val="22"/>
          <w:szCs w:val="22"/>
          <w:lang w:val="sl-SI"/>
        </w:rPr>
      </w:pP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V ljudskih jaslicah se prepletajo verski in posvetni, vzvišeni in igrivi, lokalni in univerzalni, sodobni in brezčasni motivi. Na razstavi, na kateri so predstavljene vse vrste poljskih ljudskih </w:t>
      </w:r>
      <w:r w:rsidR="007F459B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božičnih </w:t>
      </w: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>jaslic, sta poudarjena predvsem njihov lokalni kontekst in zgodovina.</w:t>
      </w:r>
      <w:r>
        <w:rPr>
          <w:rFonts w:ascii="Candara" w:hAnsi="Candara" w:cs="Times New Roman"/>
          <w:i/>
          <w:color w:val="auto"/>
          <w:sz w:val="22"/>
          <w:szCs w:val="22"/>
          <w:lang w:val="sl-SI"/>
        </w:rPr>
        <w:t>«</w:t>
      </w:r>
    </w:p>
    <w:p w14:paraId="2C7309F4" w14:textId="5627C327" w:rsidR="00815809" w:rsidRDefault="00E82954" w:rsidP="000A36CD">
      <w:pPr>
        <w:rPr>
          <w:rFonts w:ascii="Candara" w:hAnsi="Candara" w:cs="Times New Roman"/>
          <w:i/>
          <w:color w:val="auto"/>
          <w:sz w:val="22"/>
          <w:szCs w:val="22"/>
          <w:lang w:val="sl-SI"/>
        </w:rPr>
      </w:pPr>
      <w:r w:rsidRPr="00E82954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– </w:t>
      </w:r>
      <w:proofErr w:type="spellStart"/>
      <w:r w:rsidR="007F459B" w:rsidRPr="009E68BF">
        <w:rPr>
          <w:rFonts w:ascii="Candara" w:hAnsi="Candara" w:cs="Times New Roman"/>
          <w:i/>
          <w:color w:val="auto"/>
          <w:sz w:val="22"/>
          <w:szCs w:val="22"/>
          <w:lang w:val="sl-SI"/>
        </w:rPr>
        <w:t>Małgorzata</w:t>
      </w:r>
      <w:proofErr w:type="spellEnd"/>
      <w:r w:rsidR="007F459B" w:rsidRPr="009E68BF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 </w:t>
      </w:r>
      <w:proofErr w:type="spellStart"/>
      <w:r w:rsidR="007F459B" w:rsidRPr="009E68BF">
        <w:rPr>
          <w:rFonts w:ascii="Candara" w:hAnsi="Candara" w:cs="Times New Roman"/>
          <w:i/>
          <w:color w:val="auto"/>
          <w:sz w:val="22"/>
          <w:szCs w:val="22"/>
          <w:lang w:val="sl-SI"/>
        </w:rPr>
        <w:t>Kunecka</w:t>
      </w:r>
      <w:proofErr w:type="spellEnd"/>
      <w:r w:rsidR="007F459B">
        <w:rPr>
          <w:rFonts w:ascii="Candara" w:hAnsi="Candara" w:cs="Times New Roman"/>
          <w:i/>
          <w:color w:val="auto"/>
          <w:sz w:val="22"/>
          <w:szCs w:val="22"/>
          <w:lang w:val="sl-SI"/>
        </w:rPr>
        <w:t xml:space="preserve">, </w:t>
      </w:r>
      <w:r w:rsidR="00ED3CDE">
        <w:rPr>
          <w:rFonts w:ascii="Candara" w:hAnsi="Candara" w:cs="Times New Roman"/>
          <w:i/>
          <w:color w:val="auto"/>
          <w:sz w:val="22"/>
          <w:szCs w:val="22"/>
          <w:lang w:val="sl-SI"/>
        </w:rPr>
        <w:t>kusto</w:t>
      </w:r>
      <w:r w:rsidR="007F459B">
        <w:rPr>
          <w:rFonts w:ascii="Candara" w:hAnsi="Candara" w:cs="Times New Roman"/>
          <w:i/>
          <w:color w:val="auto"/>
          <w:sz w:val="22"/>
          <w:szCs w:val="22"/>
          <w:lang w:val="sl-SI"/>
        </w:rPr>
        <w:t>d</w:t>
      </w:r>
      <w:r w:rsidR="00ED3CDE">
        <w:rPr>
          <w:rFonts w:ascii="Candara" w:hAnsi="Candara" w:cs="Times New Roman"/>
          <w:i/>
          <w:color w:val="auto"/>
          <w:sz w:val="22"/>
          <w:szCs w:val="22"/>
          <w:lang w:val="sl-SI"/>
        </w:rPr>
        <w:t>inja razstave</w:t>
      </w:r>
    </w:p>
    <w:p w14:paraId="160F1585" w14:textId="3E484B8D" w:rsidR="009E4936" w:rsidRPr="00E82954" w:rsidRDefault="009E4936" w:rsidP="00E54460">
      <w:pPr>
        <w:widowControl w:val="0"/>
        <w:autoSpaceDE w:val="0"/>
        <w:autoSpaceDN w:val="0"/>
        <w:adjustRightInd w:val="0"/>
        <w:spacing w:after="120"/>
        <w:rPr>
          <w:rFonts w:ascii="Candara" w:hAnsi="Candara"/>
          <w:sz w:val="22"/>
          <w:szCs w:val="22"/>
          <w:lang w:val="sl-SI"/>
        </w:rPr>
      </w:pPr>
      <w:r w:rsidRPr="00E82954">
        <w:rPr>
          <w:rFonts w:ascii="Candara" w:hAnsi="Candara"/>
          <w:sz w:val="22"/>
          <w:szCs w:val="22"/>
          <w:lang w:val="sl-SI"/>
        </w:rPr>
        <w:t>-----------------------------------------------------------</w:t>
      </w:r>
    </w:p>
    <w:p w14:paraId="01CB43D5" w14:textId="4F0048B0" w:rsidR="009E4936" w:rsidRPr="007F459B" w:rsidRDefault="009E4936" w:rsidP="000A36CD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7F459B">
        <w:rPr>
          <w:rFonts w:ascii="Candara" w:hAnsi="Candara"/>
          <w:sz w:val="22"/>
          <w:szCs w:val="22"/>
          <w:lang w:val="sl-SI"/>
        </w:rPr>
        <w:t xml:space="preserve">Razstavo je pripravil </w:t>
      </w:r>
      <w:r w:rsidR="007F459B">
        <w:rPr>
          <w:rFonts w:ascii="Candara" w:hAnsi="Candara" w:cs="Times New Roman"/>
          <w:sz w:val="22"/>
          <w:szCs w:val="22"/>
          <w:lang w:val="sl-SI"/>
        </w:rPr>
        <w:t>Državni</w:t>
      </w:r>
      <w:r w:rsidR="000A36CD" w:rsidRPr="007F459B">
        <w:rPr>
          <w:rFonts w:ascii="Candara" w:hAnsi="Candara" w:cs="Times New Roman"/>
          <w:sz w:val="22"/>
          <w:szCs w:val="22"/>
          <w:lang w:val="sl-SI"/>
        </w:rPr>
        <w:t xml:space="preserve"> etnografski muzej v Varšavi</w:t>
      </w:r>
      <w:r w:rsidR="007F459B" w:rsidRPr="007F459B">
        <w:rPr>
          <w:rFonts w:ascii="Candara" w:hAnsi="Candara" w:cs="Times New Roman"/>
          <w:sz w:val="22"/>
          <w:szCs w:val="22"/>
          <w:lang w:val="sl-SI"/>
        </w:rPr>
        <w:t xml:space="preserve"> v sodelovanju s S</w:t>
      </w:r>
      <w:r w:rsidRPr="007F459B">
        <w:rPr>
          <w:rFonts w:ascii="Candara" w:hAnsi="Candara"/>
          <w:sz w:val="22"/>
          <w:szCs w:val="22"/>
          <w:lang w:val="sl-SI"/>
        </w:rPr>
        <w:t>lovenski</w:t>
      </w:r>
      <w:r w:rsidR="007F459B" w:rsidRPr="007F459B">
        <w:rPr>
          <w:rFonts w:ascii="Candara" w:hAnsi="Candara"/>
          <w:sz w:val="22"/>
          <w:szCs w:val="22"/>
          <w:lang w:val="sl-SI"/>
        </w:rPr>
        <w:t>m</w:t>
      </w:r>
      <w:r w:rsidRPr="007F459B">
        <w:rPr>
          <w:rFonts w:ascii="Candara" w:hAnsi="Candara"/>
          <w:sz w:val="22"/>
          <w:szCs w:val="22"/>
          <w:lang w:val="sl-SI"/>
        </w:rPr>
        <w:t xml:space="preserve"> etnografski</w:t>
      </w:r>
      <w:r w:rsidR="007F459B" w:rsidRPr="007F459B">
        <w:rPr>
          <w:rFonts w:ascii="Candara" w:hAnsi="Candara"/>
          <w:sz w:val="22"/>
          <w:szCs w:val="22"/>
          <w:lang w:val="sl-SI"/>
        </w:rPr>
        <w:t>m</w:t>
      </w:r>
      <w:r w:rsidRPr="007F459B">
        <w:rPr>
          <w:rFonts w:ascii="Candara" w:hAnsi="Candara"/>
          <w:sz w:val="22"/>
          <w:szCs w:val="22"/>
          <w:lang w:val="sl-SI"/>
        </w:rPr>
        <w:t xml:space="preserve"> muzej</w:t>
      </w:r>
      <w:r w:rsidR="007F459B" w:rsidRPr="007F459B">
        <w:rPr>
          <w:rFonts w:ascii="Candara" w:hAnsi="Candara"/>
          <w:sz w:val="22"/>
          <w:szCs w:val="22"/>
          <w:lang w:val="sl-SI"/>
        </w:rPr>
        <w:t xml:space="preserve">em. </w:t>
      </w:r>
      <w:r w:rsidRPr="007F459B">
        <w:rPr>
          <w:rFonts w:ascii="Candara" w:hAnsi="Candara"/>
          <w:sz w:val="22"/>
          <w:szCs w:val="22"/>
          <w:lang w:val="sl-SI"/>
        </w:rPr>
        <w:t xml:space="preserve"> </w:t>
      </w:r>
    </w:p>
    <w:p w14:paraId="3EA2B075" w14:textId="7E82BB44" w:rsidR="007F459B" w:rsidRPr="007F459B" w:rsidRDefault="007F459B" w:rsidP="000A36CD">
      <w:pPr>
        <w:spacing w:after="0"/>
        <w:contextualSpacing/>
        <w:rPr>
          <w:rFonts w:ascii="Candara" w:hAnsi="Candara"/>
          <w:iCs/>
          <w:sz w:val="22"/>
          <w:szCs w:val="22"/>
          <w:lang w:val="sl-SI"/>
        </w:rPr>
      </w:pPr>
      <w:r>
        <w:rPr>
          <w:rFonts w:ascii="Candara" w:hAnsi="Candara" w:cs="Times New Roman"/>
          <w:iCs/>
          <w:color w:val="auto"/>
          <w:sz w:val="22"/>
          <w:szCs w:val="22"/>
          <w:lang w:val="sl-SI"/>
        </w:rPr>
        <w:t>K</w:t>
      </w:r>
      <w:r w:rsidRPr="007F459B">
        <w:rPr>
          <w:rFonts w:ascii="Candara" w:hAnsi="Candara" w:cs="Times New Roman"/>
          <w:iCs/>
          <w:color w:val="auto"/>
          <w:sz w:val="22"/>
          <w:szCs w:val="22"/>
          <w:lang w:val="sl-SI"/>
        </w:rPr>
        <w:t>usto</w:t>
      </w:r>
      <w:r>
        <w:rPr>
          <w:rFonts w:ascii="Candara" w:hAnsi="Candara" w:cs="Times New Roman"/>
          <w:iCs/>
          <w:color w:val="auto"/>
          <w:sz w:val="22"/>
          <w:szCs w:val="22"/>
          <w:lang w:val="sl-SI"/>
        </w:rPr>
        <w:t>d</w:t>
      </w:r>
      <w:r w:rsidRPr="007F459B">
        <w:rPr>
          <w:rFonts w:ascii="Candara" w:hAnsi="Candara" w:cs="Times New Roman"/>
          <w:iCs/>
          <w:color w:val="auto"/>
          <w:sz w:val="22"/>
          <w:szCs w:val="22"/>
          <w:lang w:val="sl-SI"/>
        </w:rPr>
        <w:t xml:space="preserve">inja razstave: </w:t>
      </w:r>
      <w:proofErr w:type="spellStart"/>
      <w:r w:rsidRPr="007F459B">
        <w:rPr>
          <w:rFonts w:ascii="Candara" w:hAnsi="Candara" w:cs="Times New Roman"/>
          <w:iCs/>
          <w:color w:val="auto"/>
          <w:sz w:val="22"/>
          <w:szCs w:val="22"/>
          <w:lang w:val="sl-SI"/>
        </w:rPr>
        <w:t>Małgorzata</w:t>
      </w:r>
      <w:proofErr w:type="spellEnd"/>
      <w:r w:rsidRPr="007F459B">
        <w:rPr>
          <w:rFonts w:ascii="Candara" w:hAnsi="Candara" w:cs="Times New Roman"/>
          <w:iCs/>
          <w:color w:val="auto"/>
          <w:sz w:val="22"/>
          <w:szCs w:val="22"/>
          <w:lang w:val="sl-SI"/>
        </w:rPr>
        <w:t xml:space="preserve"> </w:t>
      </w:r>
      <w:proofErr w:type="spellStart"/>
      <w:r w:rsidRPr="007F459B">
        <w:rPr>
          <w:rFonts w:ascii="Candara" w:hAnsi="Candara" w:cs="Times New Roman"/>
          <w:iCs/>
          <w:color w:val="auto"/>
          <w:sz w:val="22"/>
          <w:szCs w:val="22"/>
          <w:lang w:val="sl-SI"/>
        </w:rPr>
        <w:t>Kunecka</w:t>
      </w:r>
      <w:proofErr w:type="spellEnd"/>
      <w:r w:rsidRPr="007F459B">
        <w:rPr>
          <w:rFonts w:ascii="Candara" w:hAnsi="Candara" w:cs="Times New Roman"/>
          <w:iCs/>
          <w:color w:val="auto"/>
          <w:sz w:val="22"/>
          <w:szCs w:val="22"/>
          <w:lang w:val="sl-SI"/>
        </w:rPr>
        <w:t xml:space="preserve">, </w:t>
      </w:r>
      <w:r w:rsidRPr="007F459B">
        <w:rPr>
          <w:rFonts w:ascii="Candara" w:hAnsi="Candara" w:cs="Times New Roman"/>
          <w:iCs/>
          <w:sz w:val="22"/>
          <w:szCs w:val="22"/>
          <w:lang w:val="sl-SI"/>
        </w:rPr>
        <w:t>Nacionalni etnografski muzej v Varšavi, Poljska</w:t>
      </w:r>
    </w:p>
    <w:p w14:paraId="170580AA" w14:textId="427E0CDF" w:rsidR="007F459B" w:rsidRPr="007F459B" w:rsidRDefault="007F459B" w:rsidP="000A36CD">
      <w:pPr>
        <w:spacing w:after="0"/>
        <w:contextualSpacing/>
        <w:rPr>
          <w:rFonts w:ascii="Candara" w:hAnsi="Candara"/>
          <w:b/>
          <w:iCs/>
          <w:sz w:val="22"/>
          <w:szCs w:val="22"/>
          <w:lang w:val="sl-SI"/>
        </w:rPr>
      </w:pPr>
      <w:r>
        <w:rPr>
          <w:rFonts w:ascii="Candara" w:hAnsi="Candara"/>
          <w:iCs/>
          <w:sz w:val="22"/>
          <w:szCs w:val="22"/>
          <w:lang w:val="sl-SI"/>
        </w:rPr>
        <w:t>K</w:t>
      </w:r>
      <w:r w:rsidRPr="007F459B">
        <w:rPr>
          <w:rFonts w:ascii="Candara" w:hAnsi="Candara"/>
          <w:iCs/>
          <w:sz w:val="22"/>
          <w:szCs w:val="22"/>
          <w:lang w:val="sl-SI"/>
        </w:rPr>
        <w:t xml:space="preserve">oordinatorka razstave v SEM: dr. Nena Židov, Slovenski etnografski muzej </w:t>
      </w:r>
    </w:p>
    <w:p w14:paraId="7851BF24" w14:textId="77777777" w:rsidR="00071A86" w:rsidRPr="00E82954" w:rsidRDefault="00071A86" w:rsidP="000A36CD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44CF5847" w14:textId="77777777" w:rsidR="000379CC" w:rsidRPr="00E82954" w:rsidRDefault="000379CC" w:rsidP="000A36CD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  <w:bookmarkStart w:id="0" w:name="_GoBack"/>
      <w:bookmarkEnd w:id="0"/>
    </w:p>
    <w:p w14:paraId="617A6C7D" w14:textId="4AAE0297" w:rsidR="00236B6F" w:rsidRPr="00E82954" w:rsidRDefault="00236B6F" w:rsidP="000A36CD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</w:p>
    <w:p w14:paraId="50782974" w14:textId="77777777" w:rsidR="005E1A91" w:rsidRPr="00E82954" w:rsidRDefault="005E1A91" w:rsidP="000A36CD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</w:p>
    <w:p w14:paraId="2CDB2913" w14:textId="77777777" w:rsidR="005E1A91" w:rsidRPr="00E82954" w:rsidRDefault="005E1A91" w:rsidP="000A36CD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</w:p>
    <w:p w14:paraId="62764F1E" w14:textId="5CEC05BE" w:rsidR="005E1A91" w:rsidRPr="00E82954" w:rsidRDefault="005E1A91" w:rsidP="000A36CD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</w:p>
    <w:sectPr w:rsidR="005E1A91" w:rsidRPr="00E82954" w:rsidSect="00957243">
      <w:headerReference w:type="even" r:id="rId8"/>
      <w:headerReference w:type="default" r:id="rId9"/>
      <w:footerReference w:type="default" r:id="rId10"/>
      <w:type w:val="continuous"/>
      <w:pgSz w:w="11900" w:h="16840"/>
      <w:pgMar w:top="2694" w:right="851" w:bottom="1134" w:left="2520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89C5" w14:textId="77777777" w:rsidR="00090499" w:rsidRDefault="00090499" w:rsidP="004F6082">
      <w:r>
        <w:separator/>
      </w:r>
    </w:p>
  </w:endnote>
  <w:endnote w:type="continuationSeparator" w:id="0">
    <w:p w14:paraId="6334E24B" w14:textId="77777777" w:rsidR="00090499" w:rsidRDefault="00090499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Mont Heavy">
    <w:altName w:val="Arial"/>
    <w:charset w:val="EE"/>
    <w:family w:val="auto"/>
    <w:pitch w:val="variable"/>
    <w:sig w:usb0="00000287" w:usb1="00000000" w:usb2="00000000" w:usb3="00000000" w:csb0="0000009F" w:csb1="00000000"/>
  </w:font>
  <w:font w:name="Mont SemiBold">
    <w:charset w:val="EE"/>
    <w:family w:val="auto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">
    <w:altName w:val="Arial"/>
    <w:charset w:val="EE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7B4D" w14:textId="77777777" w:rsidR="008066D4" w:rsidRDefault="00E52655" w:rsidP="008066D4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1C0978C1" wp14:editId="326A4B99">
          <wp:simplePos x="0" y="0"/>
          <wp:positionH relativeFrom="margin">
            <wp:posOffset>-3953828</wp:posOffset>
          </wp:positionH>
          <wp:positionV relativeFrom="paragraph">
            <wp:posOffset>-3620452</wp:posOffset>
          </wp:positionV>
          <wp:extent cx="6004438" cy="674696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C01E0" w14:textId="77777777" w:rsidR="00CD44C6" w:rsidRPr="009C1E2F" w:rsidRDefault="009C1E2F" w:rsidP="009C1E2F">
    <w:pPr>
      <w:spacing w:line="260" w:lineRule="exact"/>
      <w:rPr>
        <w:rStyle w:val="Neenpoudarek"/>
        <w:rFonts w:ascii="Arial" w:eastAsiaTheme="minorHAnsi" w:hAnsi="Arial" w:cs="Arial"/>
        <w:color w:val="7E7E7E"/>
        <w:lang w:val="it-IT"/>
      </w:rPr>
    </w:pPr>
    <w:r w:rsidRPr="00C05284">
      <w:rPr>
        <w:rStyle w:val="Neenpoudarek"/>
        <w:rFonts w:ascii="Arial" w:eastAsiaTheme="minorHAnsi" w:hAnsi="Arial" w:cs="Arial"/>
        <w:b/>
        <w:color w:val="7E7E7E"/>
        <w:lang w:val="it-IT"/>
      </w:rPr>
      <w:t>SLOVENSKI ETNOGRAFSKI MUZEJ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              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br/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Metelkova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2, SI-1000 Ljubljana, </w:t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Sloveni</w:t>
    </w:r>
    <w:r w:rsidR="00561FE4">
      <w:rPr>
        <w:rStyle w:val="Neenpoudarek"/>
        <w:rFonts w:ascii="Arial" w:eastAsiaTheme="minorHAnsi" w:hAnsi="Arial" w:cs="Arial"/>
        <w:color w:val="7E7E7E"/>
        <w:lang w:val="it-IT"/>
      </w:rPr>
      <w:t>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>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T: 01 300 87 00   I   E: </w:t>
    </w:r>
    <w:hyperlink r:id="rId2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etnomuz@etno-muzej.si</w:t>
      </w:r>
    </w:hyperlink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</w:t>
    </w:r>
    <w:hyperlink r:id="rId3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32BB4" w14:textId="77777777" w:rsidR="00090499" w:rsidRDefault="00090499" w:rsidP="004F6082">
      <w:r>
        <w:separator/>
      </w:r>
    </w:p>
  </w:footnote>
  <w:footnote w:type="continuationSeparator" w:id="0">
    <w:p w14:paraId="31F39383" w14:textId="77777777" w:rsidR="00090499" w:rsidRDefault="00090499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14:paraId="348B24D0" w14:textId="77777777"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5910016C" w14:textId="77777777"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14:paraId="450E2CBC" w14:textId="77777777" w:rsidR="00E65C2B" w:rsidRPr="00950020" w:rsidRDefault="00AA1444" w:rsidP="00950020">
        <w:pPr>
          <w:pStyle w:val="Glava"/>
          <w:ind w:left="180"/>
          <w:rPr>
            <w:rStyle w:val="tevilkastrani"/>
            <w:noProof/>
            <w:lang w:val="sl-SI" w:eastAsia="sl-SI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7AFD4BE9" wp14:editId="625618FC">
              <wp:simplePos x="0" y="0"/>
              <wp:positionH relativeFrom="page">
                <wp:posOffset>9525</wp:posOffset>
              </wp:positionH>
              <wp:positionV relativeFrom="paragraph">
                <wp:posOffset>440055</wp:posOffset>
              </wp:positionV>
              <wp:extent cx="7543800" cy="608370"/>
              <wp:effectExtent l="0" t="0" r="0" b="1270"/>
              <wp:wrapNone/>
              <wp:docPr id="6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5564" cy="61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BD6F1BA" w14:textId="77777777"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57D"/>
    <w:multiLevelType w:val="hybridMultilevel"/>
    <w:tmpl w:val="93CA4442"/>
    <w:lvl w:ilvl="0" w:tplc="F0D0E7A0">
      <w:start w:val="100"/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 (Body CS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5A77"/>
    <w:multiLevelType w:val="hybridMultilevel"/>
    <w:tmpl w:val="0A9099D6"/>
    <w:lvl w:ilvl="0" w:tplc="070A8886">
      <w:start w:val="100"/>
      <w:numFmt w:val="bullet"/>
      <w:lvlText w:val="–"/>
      <w:lvlJc w:val="left"/>
      <w:pPr>
        <w:ind w:left="720" w:hanging="360"/>
      </w:pPr>
      <w:rPr>
        <w:rFonts w:ascii="Trola LatCyr" w:eastAsiaTheme="minorHAnsi" w:hAnsi="Trola LatCyr" w:cs="Times New Roman (Body CS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16"/>
  </w:num>
  <w:num w:numId="6">
    <w:abstractNumId w:val="14"/>
  </w:num>
  <w:num w:numId="7">
    <w:abstractNumId w:val="12"/>
  </w:num>
  <w:num w:numId="8">
    <w:abstractNumId w:val="11"/>
  </w:num>
  <w:num w:numId="9">
    <w:abstractNumId w:val="7"/>
  </w:num>
  <w:num w:numId="10">
    <w:abstractNumId w:val="15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04465"/>
    <w:rsid w:val="00024E20"/>
    <w:rsid w:val="000334E1"/>
    <w:rsid w:val="00036F06"/>
    <w:rsid w:val="000379CC"/>
    <w:rsid w:val="00043068"/>
    <w:rsid w:val="0005362A"/>
    <w:rsid w:val="00054336"/>
    <w:rsid w:val="00054837"/>
    <w:rsid w:val="000667F6"/>
    <w:rsid w:val="00071A86"/>
    <w:rsid w:val="0007457B"/>
    <w:rsid w:val="00077A04"/>
    <w:rsid w:val="0008419F"/>
    <w:rsid w:val="00084580"/>
    <w:rsid w:val="00090499"/>
    <w:rsid w:val="00095E53"/>
    <w:rsid w:val="000A029A"/>
    <w:rsid w:val="000A36CD"/>
    <w:rsid w:val="000B1198"/>
    <w:rsid w:val="000B1A99"/>
    <w:rsid w:val="000B5E8C"/>
    <w:rsid w:val="000B7CC1"/>
    <w:rsid w:val="000B7DE9"/>
    <w:rsid w:val="000D1E23"/>
    <w:rsid w:val="000E326A"/>
    <w:rsid w:val="000E5A43"/>
    <w:rsid w:val="000F47AE"/>
    <w:rsid w:val="000F59E3"/>
    <w:rsid w:val="00107170"/>
    <w:rsid w:val="0011576B"/>
    <w:rsid w:val="00116DFF"/>
    <w:rsid w:val="00124538"/>
    <w:rsid w:val="00127DE2"/>
    <w:rsid w:val="00136785"/>
    <w:rsid w:val="00150617"/>
    <w:rsid w:val="00182C47"/>
    <w:rsid w:val="00185CA9"/>
    <w:rsid w:val="00192E73"/>
    <w:rsid w:val="001A341E"/>
    <w:rsid w:val="001C30C9"/>
    <w:rsid w:val="001C5043"/>
    <w:rsid w:val="001D18AD"/>
    <w:rsid w:val="001D1E94"/>
    <w:rsid w:val="001D4CCC"/>
    <w:rsid w:val="001E1FEB"/>
    <w:rsid w:val="001F15D7"/>
    <w:rsid w:val="001F42A8"/>
    <w:rsid w:val="001F7458"/>
    <w:rsid w:val="001F7ACD"/>
    <w:rsid w:val="00211D08"/>
    <w:rsid w:val="0021217C"/>
    <w:rsid w:val="00222DE9"/>
    <w:rsid w:val="002307E4"/>
    <w:rsid w:val="00236B6F"/>
    <w:rsid w:val="002506A4"/>
    <w:rsid w:val="00250C9D"/>
    <w:rsid w:val="002603F5"/>
    <w:rsid w:val="0027726C"/>
    <w:rsid w:val="002B6987"/>
    <w:rsid w:val="002B6D48"/>
    <w:rsid w:val="002C09EA"/>
    <w:rsid w:val="002C15E9"/>
    <w:rsid w:val="002C779F"/>
    <w:rsid w:val="002E510C"/>
    <w:rsid w:val="002E7C00"/>
    <w:rsid w:val="003168F7"/>
    <w:rsid w:val="00324794"/>
    <w:rsid w:val="0033130C"/>
    <w:rsid w:val="003541BC"/>
    <w:rsid w:val="003633FD"/>
    <w:rsid w:val="003702C9"/>
    <w:rsid w:val="00392655"/>
    <w:rsid w:val="003A3605"/>
    <w:rsid w:val="003A4263"/>
    <w:rsid w:val="003A50A0"/>
    <w:rsid w:val="003B1B45"/>
    <w:rsid w:val="003B4501"/>
    <w:rsid w:val="003C06FE"/>
    <w:rsid w:val="003D3BB4"/>
    <w:rsid w:val="003E75E9"/>
    <w:rsid w:val="003F4A2D"/>
    <w:rsid w:val="003F5BBD"/>
    <w:rsid w:val="00414122"/>
    <w:rsid w:val="004156E8"/>
    <w:rsid w:val="00417628"/>
    <w:rsid w:val="00435AA3"/>
    <w:rsid w:val="00446A2B"/>
    <w:rsid w:val="00457DDE"/>
    <w:rsid w:val="0046136F"/>
    <w:rsid w:val="0047298F"/>
    <w:rsid w:val="00473C94"/>
    <w:rsid w:val="0047755A"/>
    <w:rsid w:val="00480EC8"/>
    <w:rsid w:val="0048565F"/>
    <w:rsid w:val="0049004C"/>
    <w:rsid w:val="004926AC"/>
    <w:rsid w:val="00493384"/>
    <w:rsid w:val="004B0E20"/>
    <w:rsid w:val="004B36A6"/>
    <w:rsid w:val="004B3D2F"/>
    <w:rsid w:val="004C0248"/>
    <w:rsid w:val="004C08CB"/>
    <w:rsid w:val="004C2705"/>
    <w:rsid w:val="004C6D0E"/>
    <w:rsid w:val="004C7246"/>
    <w:rsid w:val="004E4BD9"/>
    <w:rsid w:val="004F6082"/>
    <w:rsid w:val="0050274E"/>
    <w:rsid w:val="0050396E"/>
    <w:rsid w:val="0051395D"/>
    <w:rsid w:val="00513BBB"/>
    <w:rsid w:val="00516C9E"/>
    <w:rsid w:val="00521559"/>
    <w:rsid w:val="005229D0"/>
    <w:rsid w:val="00534208"/>
    <w:rsid w:val="00536240"/>
    <w:rsid w:val="00555DA6"/>
    <w:rsid w:val="00561FE4"/>
    <w:rsid w:val="0057151F"/>
    <w:rsid w:val="005A1DA9"/>
    <w:rsid w:val="005A758C"/>
    <w:rsid w:val="005B6E35"/>
    <w:rsid w:val="005E1A91"/>
    <w:rsid w:val="005E73EF"/>
    <w:rsid w:val="00613AAA"/>
    <w:rsid w:val="006172F0"/>
    <w:rsid w:val="00623C6D"/>
    <w:rsid w:val="006248F9"/>
    <w:rsid w:val="0063236B"/>
    <w:rsid w:val="00635CCE"/>
    <w:rsid w:val="00643891"/>
    <w:rsid w:val="0065146E"/>
    <w:rsid w:val="00671B38"/>
    <w:rsid w:val="0067253C"/>
    <w:rsid w:val="006732C8"/>
    <w:rsid w:val="006774EC"/>
    <w:rsid w:val="0069083E"/>
    <w:rsid w:val="0069483B"/>
    <w:rsid w:val="006A1A31"/>
    <w:rsid w:val="006A5E8A"/>
    <w:rsid w:val="006B2FA8"/>
    <w:rsid w:val="006D4514"/>
    <w:rsid w:val="006F6C58"/>
    <w:rsid w:val="0070633C"/>
    <w:rsid w:val="007231C1"/>
    <w:rsid w:val="00725D63"/>
    <w:rsid w:val="00740055"/>
    <w:rsid w:val="007436DC"/>
    <w:rsid w:val="00747518"/>
    <w:rsid w:val="0077439C"/>
    <w:rsid w:val="007810FC"/>
    <w:rsid w:val="00782FCA"/>
    <w:rsid w:val="00785C98"/>
    <w:rsid w:val="007B5468"/>
    <w:rsid w:val="007C4F64"/>
    <w:rsid w:val="007C500C"/>
    <w:rsid w:val="007D0B71"/>
    <w:rsid w:val="007D2B8E"/>
    <w:rsid w:val="007E3452"/>
    <w:rsid w:val="007F459B"/>
    <w:rsid w:val="0080031A"/>
    <w:rsid w:val="00800815"/>
    <w:rsid w:val="008066D4"/>
    <w:rsid w:val="008073FB"/>
    <w:rsid w:val="00814ADD"/>
    <w:rsid w:val="00815809"/>
    <w:rsid w:val="008201B4"/>
    <w:rsid w:val="00830ED5"/>
    <w:rsid w:val="00872871"/>
    <w:rsid w:val="008A3FC7"/>
    <w:rsid w:val="008C4603"/>
    <w:rsid w:val="008D71EA"/>
    <w:rsid w:val="008E17EA"/>
    <w:rsid w:val="008F18D6"/>
    <w:rsid w:val="008F3361"/>
    <w:rsid w:val="00902506"/>
    <w:rsid w:val="00915A8D"/>
    <w:rsid w:val="00950020"/>
    <w:rsid w:val="00957243"/>
    <w:rsid w:val="00965F6B"/>
    <w:rsid w:val="00970088"/>
    <w:rsid w:val="009717A4"/>
    <w:rsid w:val="009821AF"/>
    <w:rsid w:val="00994F43"/>
    <w:rsid w:val="009A3B72"/>
    <w:rsid w:val="009B3AEB"/>
    <w:rsid w:val="009C07EA"/>
    <w:rsid w:val="009C1E2F"/>
    <w:rsid w:val="009C27F8"/>
    <w:rsid w:val="009C615B"/>
    <w:rsid w:val="009D0BB5"/>
    <w:rsid w:val="009D25A4"/>
    <w:rsid w:val="009D508D"/>
    <w:rsid w:val="009D6CFE"/>
    <w:rsid w:val="009E4936"/>
    <w:rsid w:val="009E68BF"/>
    <w:rsid w:val="009F74D9"/>
    <w:rsid w:val="00A03E25"/>
    <w:rsid w:val="00A05DF9"/>
    <w:rsid w:val="00A21D53"/>
    <w:rsid w:val="00A2270A"/>
    <w:rsid w:val="00A248B3"/>
    <w:rsid w:val="00A503DA"/>
    <w:rsid w:val="00A57F18"/>
    <w:rsid w:val="00A649BC"/>
    <w:rsid w:val="00A7065F"/>
    <w:rsid w:val="00A74E67"/>
    <w:rsid w:val="00A76F61"/>
    <w:rsid w:val="00A81AAF"/>
    <w:rsid w:val="00A94465"/>
    <w:rsid w:val="00AA1444"/>
    <w:rsid w:val="00AA2210"/>
    <w:rsid w:val="00AB3A12"/>
    <w:rsid w:val="00AB5D12"/>
    <w:rsid w:val="00AB60DE"/>
    <w:rsid w:val="00AC1FB4"/>
    <w:rsid w:val="00AC4F63"/>
    <w:rsid w:val="00AC6A37"/>
    <w:rsid w:val="00AD0FD9"/>
    <w:rsid w:val="00AD1EF2"/>
    <w:rsid w:val="00AD7F96"/>
    <w:rsid w:val="00AE226D"/>
    <w:rsid w:val="00AF12CC"/>
    <w:rsid w:val="00AF5942"/>
    <w:rsid w:val="00AF7BFB"/>
    <w:rsid w:val="00B12726"/>
    <w:rsid w:val="00B30E0C"/>
    <w:rsid w:val="00B37985"/>
    <w:rsid w:val="00B543C2"/>
    <w:rsid w:val="00B65A2C"/>
    <w:rsid w:val="00B661A0"/>
    <w:rsid w:val="00B82196"/>
    <w:rsid w:val="00B944F5"/>
    <w:rsid w:val="00BB0753"/>
    <w:rsid w:val="00BC1BF4"/>
    <w:rsid w:val="00BD3882"/>
    <w:rsid w:val="00BE5673"/>
    <w:rsid w:val="00BF0EF3"/>
    <w:rsid w:val="00C042AC"/>
    <w:rsid w:val="00C1133F"/>
    <w:rsid w:val="00C12A1A"/>
    <w:rsid w:val="00C31488"/>
    <w:rsid w:val="00C33B6D"/>
    <w:rsid w:val="00C34D62"/>
    <w:rsid w:val="00C421B8"/>
    <w:rsid w:val="00C45B4A"/>
    <w:rsid w:val="00C471C8"/>
    <w:rsid w:val="00C534A3"/>
    <w:rsid w:val="00C7782D"/>
    <w:rsid w:val="00C87CBF"/>
    <w:rsid w:val="00CA4B4A"/>
    <w:rsid w:val="00CA4F9A"/>
    <w:rsid w:val="00CD44C6"/>
    <w:rsid w:val="00CD60A3"/>
    <w:rsid w:val="00CE265B"/>
    <w:rsid w:val="00CF68C1"/>
    <w:rsid w:val="00D12080"/>
    <w:rsid w:val="00D13365"/>
    <w:rsid w:val="00D21A73"/>
    <w:rsid w:val="00D21DD5"/>
    <w:rsid w:val="00D270DC"/>
    <w:rsid w:val="00D42019"/>
    <w:rsid w:val="00D43B16"/>
    <w:rsid w:val="00D46D0B"/>
    <w:rsid w:val="00D62027"/>
    <w:rsid w:val="00D62DC5"/>
    <w:rsid w:val="00DA3535"/>
    <w:rsid w:val="00DB370C"/>
    <w:rsid w:val="00DB3DD4"/>
    <w:rsid w:val="00DC1E96"/>
    <w:rsid w:val="00DD1F18"/>
    <w:rsid w:val="00DF250D"/>
    <w:rsid w:val="00E01D82"/>
    <w:rsid w:val="00E206BF"/>
    <w:rsid w:val="00E27965"/>
    <w:rsid w:val="00E32DDB"/>
    <w:rsid w:val="00E404FB"/>
    <w:rsid w:val="00E52655"/>
    <w:rsid w:val="00E54460"/>
    <w:rsid w:val="00E54950"/>
    <w:rsid w:val="00E61270"/>
    <w:rsid w:val="00E65C2B"/>
    <w:rsid w:val="00E7156B"/>
    <w:rsid w:val="00E763F6"/>
    <w:rsid w:val="00E82954"/>
    <w:rsid w:val="00E9268C"/>
    <w:rsid w:val="00E95881"/>
    <w:rsid w:val="00EA3053"/>
    <w:rsid w:val="00EC2C69"/>
    <w:rsid w:val="00EC4700"/>
    <w:rsid w:val="00ED3CDE"/>
    <w:rsid w:val="00ED79F2"/>
    <w:rsid w:val="00EF4DB0"/>
    <w:rsid w:val="00F05077"/>
    <w:rsid w:val="00F06484"/>
    <w:rsid w:val="00F22F22"/>
    <w:rsid w:val="00F32DE4"/>
    <w:rsid w:val="00F32E87"/>
    <w:rsid w:val="00F45B3C"/>
    <w:rsid w:val="00F45DA0"/>
    <w:rsid w:val="00F75D6C"/>
    <w:rsid w:val="00F801A7"/>
    <w:rsid w:val="00F96FF8"/>
    <w:rsid w:val="00F97FFC"/>
    <w:rsid w:val="00FC28D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CE17D2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4F6082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Char, Znak,Char,Znak,Header1,Glava1"/>
    <w:basedOn w:val="Navaden"/>
    <w:link w:val="GlavaZnak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aliases w:val=" Char Znak, Znak Znak,Char Znak,Znak Znak,Header1 Znak,Glava1 Znak"/>
    <w:basedOn w:val="Privzetapisavaodstavka"/>
    <w:link w:val="Glava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  <w:style w:type="paragraph" w:styleId="Navadensplet">
    <w:name w:val="Normal (Web)"/>
    <w:basedOn w:val="Navaden"/>
    <w:uiPriority w:val="99"/>
    <w:semiHidden/>
    <w:unhideWhenUsed/>
    <w:rsid w:val="00A76F6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sl-SI" w:eastAsia="sl-SI"/>
      <w14:ligatures w14:val="none"/>
    </w:rPr>
  </w:style>
  <w:style w:type="character" w:customStyle="1" w:styleId="value">
    <w:name w:val="value"/>
    <w:rsid w:val="00C471C8"/>
  </w:style>
  <w:style w:type="paragraph" w:customStyle="1" w:styleId="v1msoheader">
    <w:name w:val="v1msoheader"/>
    <w:basedOn w:val="Navaden"/>
    <w:rsid w:val="00C471C8"/>
    <w:pPr>
      <w:spacing w:before="100" w:beforeAutospacing="1" w:after="100" w:afterAutospacing="1"/>
    </w:pPr>
    <w:rPr>
      <w:rFonts w:ascii="Calibri" w:eastAsia="Calibri" w:hAnsi="Calibri" w:cs="Calibri"/>
      <w:color w:val="auto"/>
      <w:sz w:val="22"/>
      <w:szCs w:val="22"/>
      <w:lang w:val="en-GB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2506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506A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506A4"/>
    <w:rPr>
      <w:rFonts w:ascii="Trola LatCyr" w:hAnsi="Trola LatCyr" w:cs="Times New Roman (Body CS)"/>
      <w:color w:val="464646"/>
      <w:sz w:val="20"/>
      <w:szCs w:val="20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06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506A4"/>
    <w:rPr>
      <w:rFonts w:ascii="Trola LatCyr" w:hAnsi="Trola LatCyr" w:cs="Times New Roman (Body CS)"/>
      <w:b/>
      <w:bCs/>
      <w:color w:val="464646"/>
      <w:sz w:val="20"/>
      <w:szCs w:val="20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no-muzej.si" TargetMode="External"/><Relationship Id="rId2" Type="http://schemas.openxmlformats.org/officeDocument/2006/relationships/hyperlink" Target="mailto:etnomuz@etno-muzej.s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4AB800-91E8-4347-BCE6-9A3C1682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Irena Plešivčnik</cp:lastModifiedBy>
  <cp:revision>3</cp:revision>
  <cp:lastPrinted>2023-09-07T08:29:00Z</cp:lastPrinted>
  <dcterms:created xsi:type="dcterms:W3CDTF">2023-11-14T12:45:00Z</dcterms:created>
  <dcterms:modified xsi:type="dcterms:W3CDTF">2023-11-14T12:46:00Z</dcterms:modified>
</cp:coreProperties>
</file>