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5C" w:rsidRPr="00F64F98" w:rsidRDefault="00780F5C" w:rsidP="00780F5C">
      <w:pPr>
        <w:ind w:right="440"/>
        <w:contextualSpacing/>
        <w:rPr>
          <w:rFonts w:ascii="Candara" w:hAnsi="Candara"/>
          <w:b/>
          <w:color w:val="auto"/>
          <w:lang w:val="sl-SI"/>
        </w:rPr>
      </w:pPr>
      <w:r w:rsidRPr="00F64F98">
        <w:rPr>
          <w:rFonts w:ascii="Candara" w:hAnsi="Candara"/>
          <w:b/>
          <w:color w:val="auto"/>
          <w:lang w:val="sl-SI"/>
        </w:rPr>
        <w:t xml:space="preserve">Sporočilo za javnost </w:t>
      </w:r>
    </w:p>
    <w:p w:rsidR="00780F5C" w:rsidRPr="00F64F98" w:rsidRDefault="00780F5C" w:rsidP="00780F5C">
      <w:pPr>
        <w:ind w:right="440"/>
        <w:contextualSpacing/>
        <w:rPr>
          <w:rFonts w:ascii="Candara" w:hAnsi="Candara"/>
          <w:b/>
          <w:color w:val="auto"/>
          <w:lang w:val="sl-SI"/>
        </w:rPr>
      </w:pPr>
      <w:r w:rsidRPr="00F64F98">
        <w:rPr>
          <w:rFonts w:ascii="Candara" w:hAnsi="Candara"/>
          <w:b/>
          <w:color w:val="auto"/>
          <w:lang w:val="sl-SI"/>
        </w:rPr>
        <w:t>Slovenski etnografski muzej</w:t>
      </w:r>
      <w:r w:rsidRPr="00F64F98">
        <w:rPr>
          <w:rFonts w:ascii="Candara" w:hAnsi="Candara"/>
          <w:b/>
          <w:color w:val="auto"/>
          <w:lang w:val="sl-SI"/>
        </w:rPr>
        <w:tab/>
      </w:r>
      <w:r w:rsidRPr="00F64F98">
        <w:rPr>
          <w:rFonts w:ascii="Candara" w:hAnsi="Candara"/>
          <w:b/>
          <w:color w:val="auto"/>
          <w:lang w:val="sl-SI"/>
        </w:rPr>
        <w:tab/>
      </w:r>
      <w:r w:rsidRPr="00F64F98">
        <w:rPr>
          <w:rFonts w:ascii="Candara" w:hAnsi="Candara"/>
          <w:b/>
          <w:color w:val="auto"/>
          <w:lang w:val="sl-SI"/>
        </w:rPr>
        <w:tab/>
      </w:r>
      <w:r w:rsidRPr="00F64F98">
        <w:rPr>
          <w:rFonts w:ascii="Candara" w:hAnsi="Candara"/>
          <w:b/>
          <w:color w:val="auto"/>
          <w:lang w:val="sl-SI"/>
        </w:rPr>
        <w:tab/>
      </w:r>
      <w:r w:rsidRPr="00F64F98">
        <w:rPr>
          <w:rFonts w:ascii="Candara" w:hAnsi="Candara"/>
          <w:b/>
          <w:color w:val="auto"/>
          <w:lang w:val="sl-SI"/>
        </w:rPr>
        <w:tab/>
      </w:r>
      <w:r w:rsidRPr="00F64F98">
        <w:rPr>
          <w:rFonts w:ascii="Candara" w:hAnsi="Candara"/>
          <w:b/>
          <w:color w:val="auto"/>
          <w:lang w:val="sl-SI"/>
        </w:rPr>
        <w:tab/>
        <w:t xml:space="preserve"> </w:t>
      </w:r>
    </w:p>
    <w:p w:rsidR="00780F5C" w:rsidRPr="00F64F98" w:rsidRDefault="00780F5C" w:rsidP="00780F5C">
      <w:pPr>
        <w:contextualSpacing/>
        <w:rPr>
          <w:rFonts w:ascii="Candara" w:hAnsi="Candara"/>
          <w:color w:val="auto"/>
          <w:lang w:val="sl-SI"/>
        </w:rPr>
      </w:pPr>
      <w:r w:rsidRPr="00F64F98">
        <w:rPr>
          <w:rFonts w:ascii="Candara" w:hAnsi="Candara"/>
          <w:color w:val="auto"/>
          <w:lang w:val="sl-SI"/>
        </w:rPr>
        <w:t>Ljubljana, 20. oktober 2020</w:t>
      </w:r>
    </w:p>
    <w:p w:rsidR="00F64F98" w:rsidRDefault="00F64F98" w:rsidP="00780F5C">
      <w:pPr>
        <w:contextualSpacing/>
        <w:rPr>
          <w:rFonts w:ascii="Candara" w:hAnsi="Candara"/>
          <w:color w:val="auto"/>
          <w:lang w:val="sl-SI"/>
        </w:rPr>
      </w:pPr>
    </w:p>
    <w:p w:rsidR="00F64F98" w:rsidRPr="00F64F98" w:rsidRDefault="00F64F98" w:rsidP="00780F5C">
      <w:pPr>
        <w:contextualSpacing/>
        <w:rPr>
          <w:rFonts w:ascii="Candara" w:hAnsi="Candara"/>
          <w:color w:val="auto"/>
          <w:lang w:val="sl-SI"/>
        </w:rPr>
      </w:pPr>
    </w:p>
    <w:p w:rsidR="00F64F98" w:rsidRPr="00F64F98" w:rsidRDefault="00F64F98" w:rsidP="00780F5C">
      <w:pPr>
        <w:contextualSpacing/>
        <w:rPr>
          <w:rFonts w:ascii="Candara" w:hAnsi="Candara"/>
          <w:b/>
          <w:color w:val="auto"/>
          <w:lang w:val="sl-SI"/>
        </w:rPr>
      </w:pPr>
      <w:r w:rsidRPr="00F64F98">
        <w:rPr>
          <w:rFonts w:ascii="Candara" w:hAnsi="Candara"/>
          <w:b/>
          <w:color w:val="auto"/>
          <w:lang w:val="sl-SI"/>
        </w:rPr>
        <w:t xml:space="preserve">Spletna razstava </w:t>
      </w:r>
      <w:r w:rsidRPr="00F64F98">
        <w:rPr>
          <w:rFonts w:ascii="Candara" w:hAnsi="Candara"/>
          <w:b/>
          <w:i/>
          <w:color w:val="auto"/>
          <w:lang w:val="sl-SI"/>
        </w:rPr>
        <w:t>Kjer so čebele doma</w:t>
      </w:r>
      <w:r w:rsidRPr="00F64F98">
        <w:rPr>
          <w:rFonts w:ascii="Candara" w:hAnsi="Candara"/>
          <w:b/>
          <w:color w:val="auto"/>
          <w:lang w:val="sl-SI"/>
        </w:rPr>
        <w:t xml:space="preserve"> </w:t>
      </w:r>
      <w:r>
        <w:rPr>
          <w:rFonts w:ascii="Candara" w:hAnsi="Candara"/>
          <w:b/>
          <w:color w:val="auto"/>
          <w:lang w:val="sl-SI"/>
        </w:rPr>
        <w:t xml:space="preserve">gostuje </w:t>
      </w:r>
      <w:r w:rsidRPr="00F64F98">
        <w:rPr>
          <w:rFonts w:ascii="Candara" w:hAnsi="Candara"/>
          <w:b/>
          <w:color w:val="auto"/>
          <w:lang w:val="sl-SI"/>
        </w:rPr>
        <w:t>na portalu Etnografskega muzeja Zagreb</w:t>
      </w:r>
    </w:p>
    <w:p w:rsidR="00780F5C" w:rsidRDefault="00780F5C" w:rsidP="00780F5C">
      <w:pPr>
        <w:contextualSpacing/>
        <w:rPr>
          <w:rFonts w:ascii="Candara" w:hAnsi="Candara"/>
          <w:color w:val="auto"/>
          <w:lang w:val="sl-SI"/>
        </w:rPr>
      </w:pP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  <w:bookmarkStart w:id="0" w:name="_GoBack"/>
      <w:bookmarkEnd w:id="0"/>
      <w:r w:rsidRPr="00F64F98">
        <w:rPr>
          <w:rFonts w:ascii="Candara" w:hAnsi="Candara"/>
          <w:color w:val="auto"/>
          <w:lang w:val="sl-SI"/>
        </w:rPr>
        <w:t xml:space="preserve">Slovenski etnografski muzej </w:t>
      </w:r>
      <w:r w:rsidRPr="00F64F98">
        <w:rPr>
          <w:rFonts w:ascii="Candara" w:hAnsi="Candara"/>
          <w:color w:val="auto"/>
          <w:u w:val="single"/>
          <w:lang w:val="sl-SI"/>
        </w:rPr>
        <w:t>v torek, 3. novembra 2020, ob 12.00</w:t>
      </w:r>
      <w:r w:rsidRPr="00F64F98">
        <w:rPr>
          <w:rFonts w:ascii="Candara" w:hAnsi="Candara"/>
          <w:color w:val="auto"/>
          <w:lang w:val="sl-SI"/>
        </w:rPr>
        <w:t xml:space="preserve"> odpira </w:t>
      </w:r>
      <w:r w:rsidRPr="00F64F98">
        <w:rPr>
          <w:rFonts w:ascii="Candara" w:hAnsi="Candara"/>
          <w:b/>
          <w:color w:val="auto"/>
          <w:lang w:val="sl-SI"/>
        </w:rPr>
        <w:t>spletno razstavo Kjer so čebele doma</w:t>
      </w:r>
      <w:r w:rsidRPr="00F64F98">
        <w:rPr>
          <w:rFonts w:ascii="Candara" w:hAnsi="Candara"/>
          <w:color w:val="auto"/>
          <w:lang w:val="sl-SI"/>
        </w:rPr>
        <w:t>, ki bo na ogled na portalu Etnografskega muzeja Zagreb (www.emz.hr) in Slovenskega etnografskega muzeja (www.etno-muzej.si). Odprtje razstave bo na spletu potekalo v živo</w:t>
      </w:r>
      <w:r w:rsidRPr="00F64F98">
        <w:rPr>
          <w:rFonts w:ascii="Candara" w:hAnsi="Candara"/>
          <w:color w:val="auto"/>
          <w:lang w:val="sl-SI"/>
        </w:rPr>
        <w:t xml:space="preserve"> preko YouTube kanala SEM</w:t>
      </w:r>
      <w:r w:rsidRPr="00F64F98">
        <w:rPr>
          <w:rFonts w:ascii="Candara" w:hAnsi="Candara"/>
          <w:color w:val="auto"/>
          <w:lang w:val="sl-SI"/>
        </w:rPr>
        <w:t xml:space="preserve"> (https://www.youtube.com/user/etnomuzej). </w:t>
      </w: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  <w:r w:rsidRPr="00F64F98">
        <w:rPr>
          <w:rFonts w:ascii="Candara" w:hAnsi="Candara"/>
          <w:color w:val="auto"/>
          <w:lang w:val="sl-SI"/>
        </w:rPr>
        <w:t xml:space="preserve">Slovenski etnografski muzej z razstavo obeležuje dolgoletno uspešno sodelovanje med muzejema, ki ga je v začetku letošnjega leta ponovno potrdil z gostovanjem razstave </w:t>
      </w:r>
      <w:r w:rsidRPr="00F64F98">
        <w:rPr>
          <w:rFonts w:ascii="Candara" w:hAnsi="Candara"/>
          <w:i/>
          <w:color w:val="auto"/>
          <w:lang w:val="sl-SI"/>
        </w:rPr>
        <w:t>Hrvaške otroške igrače med tradicijo in sodobnostjo</w:t>
      </w:r>
      <w:r w:rsidRPr="00F64F98">
        <w:rPr>
          <w:rFonts w:ascii="Candara" w:hAnsi="Candara"/>
          <w:color w:val="auto"/>
          <w:lang w:val="sl-SI"/>
        </w:rPr>
        <w:t xml:space="preserve">.  Razstava Etnografskega muzeja Zagreb je bila na ogled v Ljubljani od februarja do oktobra 2020. V jesenskem času pa bi SEM moral gostovati v Etnografskem muzeju v Zagrebu z razstavo </w:t>
      </w:r>
      <w:r w:rsidRPr="00F64F98">
        <w:rPr>
          <w:rFonts w:ascii="Candara" w:hAnsi="Candara"/>
          <w:i/>
          <w:color w:val="auto"/>
          <w:lang w:val="sl-SI"/>
        </w:rPr>
        <w:t>Kjer so čebele doma</w:t>
      </w:r>
      <w:r w:rsidRPr="00F64F98">
        <w:rPr>
          <w:rFonts w:ascii="Candara" w:hAnsi="Candara"/>
          <w:color w:val="auto"/>
          <w:lang w:val="sl-SI"/>
        </w:rPr>
        <w:t>. Žal nam čas, v katerem živimo, tega ne dopušča, zato je SEM za hrvaške obiskovalce pripravil spletno različico razstave, ki pa bo (tudi zaradi besedil v slovenskem, hrvaškem in angleškem jeziku) dostopna najširšemu občinstvu.</w:t>
      </w: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</w:p>
    <w:p w:rsidR="009D7A96" w:rsidRPr="00F64F98" w:rsidRDefault="009D7A96" w:rsidP="009D7A96">
      <w:pPr>
        <w:contextualSpacing/>
        <w:rPr>
          <w:rFonts w:ascii="Candara" w:hAnsi="Candara"/>
          <w:b/>
          <w:color w:val="auto"/>
          <w:lang w:val="sl-SI"/>
        </w:rPr>
      </w:pPr>
      <w:r w:rsidRPr="00F64F98">
        <w:rPr>
          <w:rFonts w:ascii="Candara" w:hAnsi="Candara"/>
          <w:b/>
          <w:color w:val="auto"/>
          <w:lang w:val="sl-SI"/>
        </w:rPr>
        <w:t>O razstavi:</w:t>
      </w: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  <w:r w:rsidRPr="00F64F98">
        <w:rPr>
          <w:rFonts w:ascii="Candara" w:hAnsi="Candara"/>
          <w:color w:val="auto"/>
          <w:lang w:val="sl-SI"/>
        </w:rPr>
        <w:t xml:space="preserve">Razstavo Kjer so čebele doma je Slovenski etnografski muzej prvič postavil na ogled leta 2018 in je z njo obeležil prvi Svetovni dan čebel. Spletna razstava sledi strukturi fizične razstave. S fotografijami, besedili in videi razkriva zbirke SEM, osredotočene na bivališča čebel. </w:t>
      </w: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  <w:r w:rsidRPr="00F64F98">
        <w:rPr>
          <w:rFonts w:ascii="Candara" w:hAnsi="Candara"/>
          <w:color w:val="auto"/>
          <w:lang w:val="sl-SI"/>
        </w:rPr>
        <w:t xml:space="preserve">Slovenci smo narod čebelarjev, imamo jih kar 11.000, kar nas v glede na število prebivalcev uvršča v sam svetovni vrh. Ponosni smo na svojo čebelarsko dediščino. Z njo so povezane veščine in znanja, ki botrujejo tako uspešnemu delu s čebelami kot pridobivanju najkvalitetnejših čebeljih pridelkov, in se že stoletja prenašajo iz roda v rod.  </w:t>
      </w:r>
    </w:p>
    <w:p w:rsidR="009D7A96" w:rsidRPr="00F64F98" w:rsidRDefault="009D7A96" w:rsidP="009D7A96">
      <w:pPr>
        <w:rPr>
          <w:rFonts w:ascii="Candara" w:hAnsi="Candara" w:cs="Times New Roman"/>
          <w:color w:val="auto"/>
          <w:sz w:val="22"/>
          <w:szCs w:val="22"/>
          <w:lang w:val="sl-SI"/>
          <w14:ligatures w14:val="none"/>
        </w:rPr>
      </w:pPr>
      <w:r w:rsidRPr="00F64F98">
        <w:rPr>
          <w:rFonts w:ascii="Candara" w:hAnsi="Candara"/>
          <w:color w:val="auto"/>
          <w:lang w:val="sl-SI"/>
        </w:rPr>
        <w:t>Na spletni razstavi so na ogled mejniki v zgodovini čebelarjenja, projekciji čebelnjakov nekoč in danes, dva kratka filma o čebelarjenju na podeželju in v mestu, in panji, v katerih je živela in še živi kranjska čebela. Ker je ta rasa čebel avtohtona tudi v sosednjih državah, med drugim na Hrvaškem, je na ogled bogata zbirka panjev iz Etnografskega muzeja v Zagrebu. Predstavljena je tudi posebnost slovenskega čebelarstva - poslikane panjske končnice kot edinstvena likovna in duhovna ses</w:t>
      </w:r>
      <w:r w:rsidR="00F64F98" w:rsidRPr="00F64F98">
        <w:rPr>
          <w:rFonts w:ascii="Candara" w:hAnsi="Candara"/>
          <w:color w:val="auto"/>
          <w:lang w:val="sl-SI"/>
        </w:rPr>
        <w:t xml:space="preserve">tavina slovenskih čebelnjakov, </w:t>
      </w:r>
      <w:r w:rsidR="00F64F98" w:rsidRPr="00F64F98">
        <w:rPr>
          <w:rFonts w:ascii="Candara" w:hAnsi="Candara"/>
          <w:color w:val="auto"/>
          <w:lang w:val="sl-SI"/>
        </w:rPr>
        <w:t>ki jo dopolnjuje video s prikazom tehnike poslikavanja končnic.</w:t>
      </w: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  <w:r w:rsidRPr="00F64F98">
        <w:rPr>
          <w:rFonts w:ascii="Candara" w:hAnsi="Candara"/>
          <w:color w:val="auto"/>
          <w:lang w:val="sl-SI"/>
        </w:rPr>
        <w:t>Slovenski etnografski muzej  širi vedenje o dediščini čebelarstva in ima pomembno poslanstvo, saj domačim in tujim obiskovalcem skozi svojo razstavo in dogodke na to temo pripoveduje o pomenu in posebnostih slovenskega čebelarstva in z njim povezane kulturne dediščine. S tem širi tudi zavest o pomenu čebel, čebelarjenja in čebeljih pridelkov za človeka.</w:t>
      </w: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</w:p>
    <w:p w:rsidR="009D7A96" w:rsidRPr="00F64F98" w:rsidRDefault="009D7A96" w:rsidP="009D7A96">
      <w:pPr>
        <w:contextualSpacing/>
        <w:rPr>
          <w:rFonts w:ascii="Candara" w:hAnsi="Candara"/>
          <w:color w:val="auto"/>
          <w:lang w:val="sl-SI"/>
        </w:rPr>
      </w:pPr>
      <w:r w:rsidRPr="00F64F98">
        <w:rPr>
          <w:rFonts w:ascii="Candara" w:hAnsi="Candara"/>
          <w:color w:val="auto"/>
          <w:lang w:val="sl-SI"/>
        </w:rPr>
        <w:t xml:space="preserve">Avtorica razstave je </w:t>
      </w:r>
      <w:r w:rsidRPr="00F64F98">
        <w:rPr>
          <w:rFonts w:ascii="Candara" w:hAnsi="Candara"/>
          <w:i/>
          <w:color w:val="auto"/>
          <w:lang w:val="sl-SI"/>
        </w:rPr>
        <w:t>Barbara Sosič</w:t>
      </w:r>
      <w:r w:rsidRPr="00F64F98">
        <w:rPr>
          <w:rFonts w:ascii="Candara" w:hAnsi="Candara"/>
          <w:color w:val="auto"/>
          <w:lang w:val="sl-SI"/>
        </w:rPr>
        <w:t xml:space="preserve">, muzejska svetovalka, , soavtorica </w:t>
      </w:r>
      <w:r w:rsidRPr="00F64F98">
        <w:rPr>
          <w:rFonts w:ascii="Candara" w:hAnsi="Candara"/>
          <w:i/>
          <w:color w:val="auto"/>
          <w:lang w:val="sl-SI"/>
        </w:rPr>
        <w:t>dr. Bojana Rogelj Škafar</w:t>
      </w:r>
      <w:r w:rsidRPr="00F64F98">
        <w:rPr>
          <w:rFonts w:ascii="Candara" w:hAnsi="Candara"/>
          <w:color w:val="auto"/>
          <w:lang w:val="sl-SI"/>
        </w:rPr>
        <w:t xml:space="preserve">, kustos svétnik, obe iz Slovenskega etnografskega muzeja. Njeno izvedbo je omogočilo Ministrstvo za kulturo RS. </w:t>
      </w:r>
    </w:p>
    <w:p w:rsidR="009D7A96" w:rsidRDefault="009D7A96" w:rsidP="009D7A96">
      <w:pPr>
        <w:contextualSpacing/>
        <w:rPr>
          <w:rFonts w:ascii="Candara" w:hAnsi="Candara"/>
          <w:color w:val="auto"/>
          <w:lang w:val="sl-SI"/>
        </w:rPr>
      </w:pPr>
    </w:p>
    <w:p w:rsidR="00F64F98" w:rsidRPr="00F64F98" w:rsidRDefault="00F64F98" w:rsidP="009D7A96">
      <w:pPr>
        <w:contextualSpacing/>
        <w:rPr>
          <w:rFonts w:ascii="Candara" w:hAnsi="Candara"/>
          <w:color w:val="auto"/>
          <w:lang w:val="sl-SI"/>
        </w:rPr>
      </w:pPr>
    </w:p>
    <w:p w:rsidR="009D7A96" w:rsidRPr="00F64F98" w:rsidRDefault="009D7A96" w:rsidP="009D7A96">
      <w:pPr>
        <w:contextualSpacing/>
        <w:rPr>
          <w:rFonts w:ascii="Candara" w:hAnsi="Candara"/>
          <w:b/>
          <w:color w:val="auto"/>
          <w:sz w:val="20"/>
          <w:szCs w:val="20"/>
          <w:lang w:val="sl-SI"/>
        </w:rPr>
      </w:pPr>
      <w:r w:rsidRPr="00F64F98">
        <w:rPr>
          <w:rFonts w:ascii="Candara" w:hAnsi="Candara"/>
          <w:b/>
          <w:color w:val="auto"/>
          <w:sz w:val="20"/>
          <w:szCs w:val="20"/>
          <w:lang w:val="sl-SI"/>
        </w:rPr>
        <w:t xml:space="preserve">Kontakt: </w:t>
      </w:r>
    </w:p>
    <w:p w:rsidR="009D7A96" w:rsidRPr="00F64F98" w:rsidRDefault="009D7A96" w:rsidP="009D7A96">
      <w:pPr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F64F98">
        <w:rPr>
          <w:rFonts w:ascii="Candara" w:hAnsi="Candara"/>
          <w:i/>
          <w:color w:val="auto"/>
          <w:sz w:val="20"/>
          <w:szCs w:val="20"/>
          <w:lang w:val="sl-SI"/>
        </w:rPr>
        <w:t>Barbara Sosič</w:t>
      </w:r>
      <w:r w:rsidRPr="00F64F98">
        <w:rPr>
          <w:rFonts w:ascii="Candara" w:hAnsi="Candara"/>
          <w:color w:val="auto"/>
          <w:sz w:val="20"/>
          <w:szCs w:val="20"/>
          <w:lang w:val="sl-SI"/>
        </w:rPr>
        <w:t>, avtorica in kustodinja razstave, SEM , E: barbara.sosic@etno-muzej.si</w:t>
      </w:r>
    </w:p>
    <w:p w:rsidR="00780F5C" w:rsidRPr="00F64F98" w:rsidRDefault="009D7A96" w:rsidP="009D7A96">
      <w:pPr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F64F98">
        <w:rPr>
          <w:rFonts w:ascii="Candara" w:hAnsi="Candara"/>
          <w:i/>
          <w:color w:val="auto"/>
          <w:sz w:val="20"/>
          <w:szCs w:val="20"/>
          <w:lang w:val="sl-SI"/>
        </w:rPr>
        <w:t>Dr. Bojana Rogelj Škafar</w:t>
      </w:r>
      <w:r w:rsidRPr="00F64F98">
        <w:rPr>
          <w:rFonts w:ascii="Candara" w:hAnsi="Candara"/>
          <w:color w:val="auto"/>
          <w:sz w:val="20"/>
          <w:szCs w:val="20"/>
          <w:lang w:val="sl-SI"/>
        </w:rPr>
        <w:t>, soavtorica in kustodinja razstave, SEM, E: bojana.rogelj-skafar@etno-muzej.si</w:t>
      </w:r>
    </w:p>
    <w:p w:rsidR="00F64F98" w:rsidRPr="00F64F98" w:rsidRDefault="00F64F98">
      <w:pPr>
        <w:contextualSpacing/>
        <w:rPr>
          <w:rFonts w:ascii="Candara" w:hAnsi="Candara"/>
          <w:color w:val="auto"/>
          <w:lang w:val="sl-SI"/>
        </w:rPr>
      </w:pPr>
    </w:p>
    <w:sectPr w:rsidR="00F64F98" w:rsidRPr="00F64F98" w:rsidSect="00780F5C">
      <w:headerReference w:type="even" r:id="rId8"/>
      <w:headerReference w:type="default" r:id="rId9"/>
      <w:footerReference w:type="default" r:id="rId10"/>
      <w:type w:val="continuous"/>
      <w:pgSz w:w="11900" w:h="16840"/>
      <w:pgMar w:top="2835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6D" w:rsidRDefault="00C46A6D" w:rsidP="004F6082">
      <w:r>
        <w:separator/>
      </w:r>
    </w:p>
  </w:endnote>
  <w:endnote w:type="continuationSeparator" w:id="0">
    <w:p w:rsidR="00C46A6D" w:rsidRDefault="00C46A6D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C6" w:rsidRPr="00646335" w:rsidRDefault="00F64F98" w:rsidP="008066D4">
    <w:pPr>
      <w:rPr>
        <w:rStyle w:val="Neenpoudarek"/>
        <w:rFonts w:asciiTheme="majorHAnsi" w:eastAsiaTheme="minorHAnsi" w:hAnsiTheme="majorHAnsi"/>
        <w:color w:val="7E7E7E"/>
        <w:szCs w:val="14"/>
        <w:lang w:val="it-IT"/>
      </w:rPr>
    </w:pPr>
    <w:r>
      <w:rPr>
        <w:rStyle w:val="Neenpoudarek"/>
        <w:rFonts w:ascii="Calibri" w:eastAsiaTheme="minorHAnsi" w:hAnsi="Calibri"/>
        <w:b/>
        <w:color w:val="7E7E7E"/>
        <w:szCs w:val="14"/>
        <w:lang w:val="it-IT"/>
      </w:rPr>
      <w:t>SLOVENSKI ETNOGRAFSKI MUZEJ</w:t>
    </w:r>
    <w:r w:rsidR="008066D4" w:rsidRPr="008847ED">
      <w:rPr>
        <w:rStyle w:val="Neenpoudarek"/>
        <w:rFonts w:ascii="Calibri" w:eastAsiaTheme="minorHAnsi" w:hAnsi="Calibri"/>
        <w:color w:val="7E7E7E"/>
        <w:szCs w:val="14"/>
        <w:lang w:val="it-IT"/>
      </w:rPr>
      <w:tab/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  <w:t xml:space="preserve">                        </w:t>
    </w:r>
    <w:r w:rsidR="008066D4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  <w:t xml:space="preserve">     </w:t>
    </w:r>
    <w:r w:rsidR="00646335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br/>
    </w:r>
    <w:r w:rsidR="008066D4"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Metelkova 2, SI-1000 Ljubljana, Slovenia   I   </w:t>
    </w:r>
    <w:proofErr w:type="gramStart"/>
    <w:r w:rsidR="008066D4"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>T :</w:t>
    </w:r>
    <w:proofErr w:type="gramEnd"/>
    <w:r w:rsidR="008066D4"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+386 (0)1 300 87 00   I   E : </w:t>
    </w:r>
    <w:hyperlink r:id="rId1" w:history="1">
      <w:r w:rsidR="008066D4" w:rsidRPr="008847ED">
        <w:rPr>
          <w:rStyle w:val="Neenpoudarek"/>
          <w:rFonts w:asciiTheme="minorHAnsi" w:eastAsiaTheme="minorHAnsi" w:hAnsiTheme="minorHAnsi"/>
          <w:color w:val="7E7E7E"/>
          <w:sz w:val="17"/>
          <w:szCs w:val="17"/>
          <w:lang w:val="it-IT"/>
        </w:rPr>
        <w:t>etnomuz@etno-muzej.si</w:t>
      </w:r>
    </w:hyperlink>
    <w:r w:rsidR="008066D4"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  I   </w:t>
    </w:r>
    <w:hyperlink r:id="rId2" w:history="1">
      <w:r w:rsidR="008066D4" w:rsidRPr="008847ED">
        <w:rPr>
          <w:rStyle w:val="Neenpoudarek"/>
          <w:rFonts w:asciiTheme="minorHAnsi" w:eastAsiaTheme="minorHAnsi" w:hAnsiTheme="minorHAnsi"/>
          <w:color w:val="7E7E7E"/>
          <w:sz w:val="17"/>
          <w:szCs w:val="17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6D" w:rsidRDefault="00C46A6D" w:rsidP="004F6082">
      <w:r>
        <w:separator/>
      </w:r>
    </w:p>
  </w:footnote>
  <w:footnote w:type="continuationSeparator" w:id="0">
    <w:p w:rsidR="00C46A6D" w:rsidRDefault="00C46A6D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-19038869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1812597984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58240" behindDoc="1" locked="0" layoutInCell="1" allowOverlap="1">
              <wp:simplePos x="0" y="0"/>
              <wp:positionH relativeFrom="page">
                <wp:posOffset>12701</wp:posOffset>
              </wp:positionH>
              <wp:positionV relativeFrom="paragraph">
                <wp:posOffset>427355</wp:posOffset>
              </wp:positionV>
              <wp:extent cx="7559673" cy="571740"/>
              <wp:effectExtent l="0" t="0" r="0" b="0"/>
              <wp:wrapNone/>
              <wp:docPr id="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571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101D6"/>
    <w:rsid w:val="00015301"/>
    <w:rsid w:val="00024E20"/>
    <w:rsid w:val="000334E1"/>
    <w:rsid w:val="00036F06"/>
    <w:rsid w:val="00043068"/>
    <w:rsid w:val="00054336"/>
    <w:rsid w:val="000667F6"/>
    <w:rsid w:val="00073C6F"/>
    <w:rsid w:val="00077A04"/>
    <w:rsid w:val="00084580"/>
    <w:rsid w:val="00095E53"/>
    <w:rsid w:val="000B1198"/>
    <w:rsid w:val="000B5E8C"/>
    <w:rsid w:val="000B7DE9"/>
    <w:rsid w:val="000D1E23"/>
    <w:rsid w:val="000D6E24"/>
    <w:rsid w:val="000E326A"/>
    <w:rsid w:val="000F59E3"/>
    <w:rsid w:val="00107170"/>
    <w:rsid w:val="0011576B"/>
    <w:rsid w:val="00124538"/>
    <w:rsid w:val="00150617"/>
    <w:rsid w:val="00194568"/>
    <w:rsid w:val="001C30C9"/>
    <w:rsid w:val="001D1E94"/>
    <w:rsid w:val="001D4CCC"/>
    <w:rsid w:val="001F42A8"/>
    <w:rsid w:val="001F7458"/>
    <w:rsid w:val="001F7ACD"/>
    <w:rsid w:val="0021217C"/>
    <w:rsid w:val="00222DE9"/>
    <w:rsid w:val="002307E4"/>
    <w:rsid w:val="00250C9D"/>
    <w:rsid w:val="00254A72"/>
    <w:rsid w:val="0027726C"/>
    <w:rsid w:val="002B6D48"/>
    <w:rsid w:val="002C09EA"/>
    <w:rsid w:val="002C15E9"/>
    <w:rsid w:val="002E510C"/>
    <w:rsid w:val="002E7C00"/>
    <w:rsid w:val="003168F7"/>
    <w:rsid w:val="00324794"/>
    <w:rsid w:val="003702C9"/>
    <w:rsid w:val="00392655"/>
    <w:rsid w:val="003A4263"/>
    <w:rsid w:val="003E75E9"/>
    <w:rsid w:val="003F4A2D"/>
    <w:rsid w:val="00414122"/>
    <w:rsid w:val="00417628"/>
    <w:rsid w:val="00446A2B"/>
    <w:rsid w:val="00457DDE"/>
    <w:rsid w:val="0047298F"/>
    <w:rsid w:val="00473C94"/>
    <w:rsid w:val="0047755A"/>
    <w:rsid w:val="00480EC8"/>
    <w:rsid w:val="00493384"/>
    <w:rsid w:val="004B3D2F"/>
    <w:rsid w:val="004C0248"/>
    <w:rsid w:val="004C2705"/>
    <w:rsid w:val="004C6D0E"/>
    <w:rsid w:val="004C7246"/>
    <w:rsid w:val="004F6082"/>
    <w:rsid w:val="0050274E"/>
    <w:rsid w:val="00516C9E"/>
    <w:rsid w:val="00521559"/>
    <w:rsid w:val="00534208"/>
    <w:rsid w:val="00536240"/>
    <w:rsid w:val="005416F1"/>
    <w:rsid w:val="0057151F"/>
    <w:rsid w:val="005A1DA9"/>
    <w:rsid w:val="005A758C"/>
    <w:rsid w:val="006172F0"/>
    <w:rsid w:val="00623C6D"/>
    <w:rsid w:val="00646335"/>
    <w:rsid w:val="0065146E"/>
    <w:rsid w:val="00671B38"/>
    <w:rsid w:val="006732C8"/>
    <w:rsid w:val="0069083E"/>
    <w:rsid w:val="006A1A31"/>
    <w:rsid w:val="006A5E8A"/>
    <w:rsid w:val="006D4514"/>
    <w:rsid w:val="007231C1"/>
    <w:rsid w:val="00780F5C"/>
    <w:rsid w:val="00782FCA"/>
    <w:rsid w:val="007B5468"/>
    <w:rsid w:val="007C4F64"/>
    <w:rsid w:val="007D2B8E"/>
    <w:rsid w:val="007E3452"/>
    <w:rsid w:val="008066D4"/>
    <w:rsid w:val="008073FB"/>
    <w:rsid w:val="00814ADD"/>
    <w:rsid w:val="00830ED5"/>
    <w:rsid w:val="00872871"/>
    <w:rsid w:val="008744F0"/>
    <w:rsid w:val="008847ED"/>
    <w:rsid w:val="008E17EA"/>
    <w:rsid w:val="008F18D6"/>
    <w:rsid w:val="00970088"/>
    <w:rsid w:val="009821AF"/>
    <w:rsid w:val="00994F43"/>
    <w:rsid w:val="009A3B72"/>
    <w:rsid w:val="009B1E30"/>
    <w:rsid w:val="009C27F8"/>
    <w:rsid w:val="009C615B"/>
    <w:rsid w:val="009D25A4"/>
    <w:rsid w:val="009D6CFE"/>
    <w:rsid w:val="009D7A96"/>
    <w:rsid w:val="009F74D9"/>
    <w:rsid w:val="00A03E25"/>
    <w:rsid w:val="00A21D53"/>
    <w:rsid w:val="00A2270A"/>
    <w:rsid w:val="00A47F2A"/>
    <w:rsid w:val="00A503DA"/>
    <w:rsid w:val="00A57F18"/>
    <w:rsid w:val="00A7065F"/>
    <w:rsid w:val="00A81AAF"/>
    <w:rsid w:val="00AA1444"/>
    <w:rsid w:val="00AB3A12"/>
    <w:rsid w:val="00AB60DE"/>
    <w:rsid w:val="00AC1FB4"/>
    <w:rsid w:val="00AC4F63"/>
    <w:rsid w:val="00AC6A37"/>
    <w:rsid w:val="00AC7B96"/>
    <w:rsid w:val="00AD1EF2"/>
    <w:rsid w:val="00AD7F96"/>
    <w:rsid w:val="00AF12CC"/>
    <w:rsid w:val="00AF7BFB"/>
    <w:rsid w:val="00B37985"/>
    <w:rsid w:val="00B65A2C"/>
    <w:rsid w:val="00B661A0"/>
    <w:rsid w:val="00B944F5"/>
    <w:rsid w:val="00BB0753"/>
    <w:rsid w:val="00BE5673"/>
    <w:rsid w:val="00C042AC"/>
    <w:rsid w:val="00C31488"/>
    <w:rsid w:val="00C33B6D"/>
    <w:rsid w:val="00C34D62"/>
    <w:rsid w:val="00C46A6D"/>
    <w:rsid w:val="00C7782D"/>
    <w:rsid w:val="00C87CBF"/>
    <w:rsid w:val="00CA4B4A"/>
    <w:rsid w:val="00CA4F9A"/>
    <w:rsid w:val="00CB72C5"/>
    <w:rsid w:val="00CD44C6"/>
    <w:rsid w:val="00CE265B"/>
    <w:rsid w:val="00D42019"/>
    <w:rsid w:val="00D43B16"/>
    <w:rsid w:val="00DA3535"/>
    <w:rsid w:val="00DB370C"/>
    <w:rsid w:val="00DE0781"/>
    <w:rsid w:val="00DF250D"/>
    <w:rsid w:val="00E206BF"/>
    <w:rsid w:val="00E65C2B"/>
    <w:rsid w:val="00E9268C"/>
    <w:rsid w:val="00E95881"/>
    <w:rsid w:val="00ED79F2"/>
    <w:rsid w:val="00EE2194"/>
    <w:rsid w:val="00F06484"/>
    <w:rsid w:val="00F22F22"/>
    <w:rsid w:val="00F32E87"/>
    <w:rsid w:val="00F45DA0"/>
    <w:rsid w:val="00F64F98"/>
    <w:rsid w:val="00F801A7"/>
    <w:rsid w:val="00F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no-muzej.si" TargetMode="External"/><Relationship Id="rId1" Type="http://schemas.openxmlformats.org/officeDocument/2006/relationships/hyperlink" Target="mailto:etnomuz@etno-muze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CD0CA2-DEC6-4ED8-ADAA-3C02F296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Kostric</cp:lastModifiedBy>
  <cp:revision>2</cp:revision>
  <cp:lastPrinted>2020-10-20T12:01:00Z</cp:lastPrinted>
  <dcterms:created xsi:type="dcterms:W3CDTF">2020-10-29T15:11:00Z</dcterms:created>
  <dcterms:modified xsi:type="dcterms:W3CDTF">2020-10-29T15:11:00Z</dcterms:modified>
</cp:coreProperties>
</file>